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4F" w:rsidRPr="00EB5413" w:rsidRDefault="00E23F4F" w:rsidP="00EB5413">
      <w:pPr>
        <w:shd w:val="clear" w:color="auto" w:fill="FFFFFF"/>
        <w:spacing w:after="166" w:line="33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0"/>
          <w:lang w:eastAsia="ru-RU"/>
        </w:rPr>
      </w:pPr>
      <w:r w:rsidRPr="00EB5413">
        <w:rPr>
          <w:rFonts w:ascii="Times New Roman" w:eastAsia="Times New Roman" w:hAnsi="Times New Roman" w:cs="Times New Roman"/>
          <w:b/>
          <w:bCs/>
          <w:kern w:val="36"/>
          <w:sz w:val="32"/>
          <w:szCs w:val="30"/>
          <w:lang w:eastAsia="ru-RU"/>
        </w:rPr>
        <w:t>100 лучших практик работы с детьми, испытывающими трудности в обучении</w:t>
      </w:r>
    </w:p>
    <w:p w:rsidR="00EB5413" w:rsidRDefault="005A76AE" w:rsidP="00EB5413">
      <w:pPr>
        <w:pStyle w:val="a3"/>
        <w:shd w:val="clear" w:color="auto" w:fill="FFFFFF" w:themeFill="background1"/>
        <w:jc w:val="both"/>
        <w:rPr>
          <w:color w:val="000000" w:themeColor="text1"/>
          <w:sz w:val="32"/>
          <w:szCs w:val="32"/>
        </w:rPr>
      </w:pPr>
      <w:r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>Уважаемые коллеги! Сегодня мы поговорим о важной теме — поддержке детей, сталкивающихся с проблемами при изучении различных учебных предметов</w:t>
      </w:r>
      <w:r w:rsidRPr="00947AC7">
        <w:rPr>
          <w:rStyle w:val="sc-dubctv"/>
          <w:color w:val="000000" w:themeColor="text1"/>
          <w:spacing w:val="-3"/>
          <w:sz w:val="32"/>
          <w:szCs w:val="32"/>
          <w:bdr w:val="none" w:sz="0" w:space="0" w:color="auto" w:frame="1"/>
        </w:rPr>
        <w:t xml:space="preserve">. </w:t>
      </w:r>
      <w:r w:rsidR="00291C2E" w:rsidRPr="00947AC7">
        <w:rPr>
          <w:color w:val="000000" w:themeColor="text1"/>
          <w:sz w:val="32"/>
          <w:szCs w:val="32"/>
        </w:rPr>
        <w:t>Работа с детьми, испытывающими трудности в обучении, является важной задачей для любого педагога. Такие дети нуждаются в особом подходе к образовательному процессу, который поможет им преодолеть свои проблемы и раскрыть свой потенциал. Опыт показывает, что при правильном подходе, даже самые сложные случаи могут привести к положительным результатам.</w:t>
      </w:r>
      <w:r w:rsidR="00947AC7" w:rsidRPr="00947AC7">
        <w:rPr>
          <w:color w:val="000000" w:themeColor="text1"/>
          <w:sz w:val="32"/>
          <w:szCs w:val="32"/>
        </w:rPr>
        <w:t xml:space="preserve"> </w:t>
      </w:r>
    </w:p>
    <w:p w:rsidR="00947AC7" w:rsidRPr="00EB5413" w:rsidRDefault="00947AC7" w:rsidP="00EB5413">
      <w:pPr>
        <w:pStyle w:val="a3"/>
        <w:shd w:val="clear" w:color="auto" w:fill="FFFFFF" w:themeFill="background1"/>
        <w:jc w:val="both"/>
        <w:rPr>
          <w:color w:val="000000" w:themeColor="text1"/>
          <w:sz w:val="32"/>
          <w:szCs w:val="32"/>
        </w:rPr>
      </w:pPr>
      <w:r w:rsidRPr="00EB5413">
        <w:rPr>
          <w:color w:val="000000" w:themeColor="text1"/>
          <w:sz w:val="32"/>
          <w:szCs w:val="32"/>
        </w:rPr>
        <w:t xml:space="preserve">С 1 сентября 2025 года вступят в силу изменения, зафиксированные в приказе </w:t>
      </w:r>
      <w:proofErr w:type="spellStart"/>
      <w:r w:rsidRPr="00EB5413">
        <w:rPr>
          <w:color w:val="000000" w:themeColor="text1"/>
          <w:sz w:val="32"/>
          <w:szCs w:val="32"/>
        </w:rPr>
        <w:t>Минпросвещения</w:t>
      </w:r>
      <w:proofErr w:type="spellEnd"/>
      <w:r w:rsidRPr="00EB5413">
        <w:rPr>
          <w:color w:val="000000" w:themeColor="text1"/>
          <w:sz w:val="32"/>
          <w:szCs w:val="32"/>
        </w:rPr>
        <w:t xml:space="preserve"> № 704, который называют приказом о едином образовательном пространстве.</w:t>
      </w:r>
    </w:p>
    <w:p w:rsidR="00947AC7" w:rsidRPr="00EB5413" w:rsidRDefault="00947AC7" w:rsidP="00947AC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B5413">
        <w:rPr>
          <w:rFonts w:ascii="Times New Roman" w:hAnsi="Times New Roman" w:cs="Times New Roman"/>
          <w:color w:val="000000" w:themeColor="text1"/>
          <w:sz w:val="32"/>
          <w:szCs w:val="32"/>
        </w:rPr>
        <w:t>Создание единого образовательного пространства — это не возврат в прошлое, а строительство будущего на прочном фундаменте знаний, навыков, преемственности и гражданской ответственности.</w:t>
      </w:r>
    </w:p>
    <w:p w:rsidR="00947AC7" w:rsidRPr="00EB5413" w:rsidRDefault="00947AC7" w:rsidP="00947AC7">
      <w:pPr>
        <w:shd w:val="clear" w:color="auto" w:fill="FFFFFF"/>
        <w:spacing w:after="0" w:line="240" w:lineRule="auto"/>
        <w:textAlignment w:val="baseline"/>
        <w:rPr>
          <w:rStyle w:val="a5"/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</w:pPr>
      <w:r w:rsidRPr="00EB5413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«В программы внесены изменения, регламентирующие единое поурочное планирование, следовательно, единым становится не только набор единиц содержания, но и последовательность и объем их изучения, что существенно снижает нагрузку на учителей, в классы которых переходят дети из других школ», – поделился руководитель ИСМО им. В.С. </w:t>
      </w:r>
      <w:proofErr w:type="spellStart"/>
      <w:r w:rsidRPr="00EB5413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Леднева</w:t>
      </w:r>
      <w:proofErr w:type="spellEnd"/>
      <w:r w:rsidRPr="00EB5413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, </w:t>
      </w:r>
      <w:r w:rsidRPr="00EB5413">
        <w:rPr>
          <w:rStyle w:val="a5"/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Максим Костенко</w:t>
      </w:r>
    </w:p>
    <w:p w:rsidR="00947AC7" w:rsidRPr="00EB5413" w:rsidRDefault="00947AC7" w:rsidP="00947A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B5413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«Благодаря синхронизации единых федеральных программ будут полностью исключены ситуации, когда на ОГЭ или ЕГЭ ребенок сталкивается с заданиями по темам, которые он не изучал в школе. Таким образом, снизится уровень “экзаменационной тревожности”, так как дети будут изначально понимать, какие знания им необходимы для успешной сдачи экзаменов.» – добавила заместитель директора ИСМО им. В.С. </w:t>
      </w:r>
      <w:proofErr w:type="spellStart"/>
      <w:r w:rsidRPr="00EB5413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Леднева</w:t>
      </w:r>
      <w:proofErr w:type="spellEnd"/>
      <w:r w:rsidRPr="00EB5413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, </w:t>
      </w:r>
      <w:r w:rsidRPr="00EB5413">
        <w:rPr>
          <w:rStyle w:val="a5"/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Людмила </w:t>
      </w:r>
      <w:proofErr w:type="spellStart"/>
      <w:r w:rsidRPr="00EB5413">
        <w:rPr>
          <w:rStyle w:val="a5"/>
          <w:rFonts w:ascii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Лагунова</w:t>
      </w:r>
      <w:proofErr w:type="spellEnd"/>
      <w:r w:rsidRPr="00EB5413"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.</w:t>
      </w:r>
    </w:p>
    <w:p w:rsidR="00A21B3B" w:rsidRPr="00947AC7" w:rsidRDefault="00A21B3B" w:rsidP="00A21B3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47A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2024 году ФГБНУ «Институт содержания и методов обучения» объявил конкурс на формирование картотеки лучших практик работы с детьми, испытывающими трудности при изучении учебных предметов на уровне начального общего и основного </w:t>
      </w:r>
      <w:r w:rsidRPr="00947A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общего образования в формате интерактивной карты России.</w:t>
      </w:r>
      <w:r w:rsidRPr="00947AC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47AC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47A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Конкурс предоставил образовательным учреждениям России возможность поделиться своими уникальными проектами, инициативами и практиками, направленными на улучшение качества образования и поддержку развития детей. Все материалы были рассмотрены экспертным жюри, и лучшие из них заняли достойное место на интерактивной карте на сайте </w:t>
      </w:r>
      <w:proofErr w:type="spellStart"/>
      <w:r w:rsidRPr="00947A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edsoo.ru</w:t>
      </w:r>
      <w:proofErr w:type="spellEnd"/>
      <w:r w:rsidRPr="00947A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A21B3B" w:rsidRPr="00947AC7" w:rsidRDefault="00A21B3B" w:rsidP="00A21B3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47A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итогу конкурса </w:t>
      </w:r>
      <w:r w:rsidRPr="00947AC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 портале Единое содержание общего образования разместили Интерактивную карту 100 лучших практик работы с детьми, испытывающими трудности в обучении. </w:t>
      </w:r>
    </w:p>
    <w:p w:rsidR="002C1CE2" w:rsidRPr="00947AC7" w:rsidRDefault="00A21B3B" w:rsidP="002C1CE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47AC7">
        <w:rPr>
          <w:rFonts w:ascii="Times New Roman" w:hAnsi="Times New Roman" w:cs="Times New Roman"/>
          <w:sz w:val="32"/>
          <w:szCs w:val="32"/>
          <w:shd w:val="clear" w:color="auto" w:fill="FFFFFF"/>
        </w:rPr>
        <w:t>При освещении вышеуказанных статей можно выделить следующие закономерности:</w:t>
      </w:r>
    </w:p>
    <w:p w:rsidR="005A76AE" w:rsidRPr="00947AC7" w:rsidRDefault="005A76AE" w:rsidP="002C1CE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47AC7">
        <w:rPr>
          <w:rStyle w:val="sc-dubctv"/>
          <w:rFonts w:ascii="Times New Roman" w:hAnsi="Times New Roman" w:cs="Times New Roman"/>
          <w:spacing w:val="-3"/>
          <w:sz w:val="32"/>
          <w:szCs w:val="32"/>
          <w:bdr w:val="none" w:sz="0" w:space="0" w:color="auto" w:frame="1"/>
        </w:rPr>
        <w:t>У каждого ребёнка свои причины, почему возникают сложности: от индивидуальных особенностей восприятия и темперамента до стресса и отсутствия интереса к учёбе.</w:t>
      </w:r>
    </w:p>
    <w:p w:rsidR="005A76AE" w:rsidRPr="00947AC7" w:rsidRDefault="005A76AE" w:rsidP="005A76AE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3"/>
          <w:sz w:val="32"/>
          <w:szCs w:val="32"/>
        </w:rPr>
      </w:pPr>
      <w:r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>Мы рассмотрим основные направления, которые помогают эффективно помогать нашим ученикам справляться с этими сложностями:</w:t>
      </w:r>
    </w:p>
    <w:p w:rsidR="00C2319D" w:rsidRPr="00947AC7" w:rsidRDefault="005A76AE" w:rsidP="005A76AE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dubctv"/>
          <w:spacing w:val="-3"/>
          <w:sz w:val="32"/>
          <w:szCs w:val="32"/>
          <w:bdr w:val="none" w:sz="0" w:space="0" w:color="auto" w:frame="1"/>
        </w:rPr>
      </w:pPr>
      <w:r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>— Во-первых, диагностика причин трудностей позволяет нам выявить слабые стороны каждого ребёнка и подобрать соответствующие методики.</w:t>
      </w:r>
    </w:p>
    <w:p w:rsidR="00C2319D" w:rsidRPr="00947AC7" w:rsidRDefault="005A76AE" w:rsidP="005A76AE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dubctv"/>
          <w:spacing w:val="-3"/>
          <w:sz w:val="32"/>
          <w:szCs w:val="32"/>
          <w:bdr w:val="none" w:sz="0" w:space="0" w:color="auto" w:frame="1"/>
        </w:rPr>
      </w:pPr>
      <w:r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 xml:space="preserve"> — Далее, индивидуализированное обучение помогает каждому ребёнку двигаться вперёд в своём собственном ритме, используя доступные именно ему способы освоения предмета.</w:t>
      </w:r>
    </w:p>
    <w:p w:rsidR="005A76AE" w:rsidRPr="00947AC7" w:rsidRDefault="005A76AE" w:rsidP="005A76AE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3"/>
          <w:sz w:val="32"/>
          <w:szCs w:val="32"/>
        </w:rPr>
      </w:pPr>
      <w:r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 xml:space="preserve"> — Не менее важна работа с родителями и коллегами-психологами,</w:t>
      </w:r>
      <w:r w:rsidR="006C6786"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 xml:space="preserve"> и учителями,</w:t>
      </w:r>
      <w:r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 xml:space="preserve"> которые смогут поддержать мотивацию и уверенность школьника в собственных силах.</w:t>
      </w:r>
    </w:p>
    <w:p w:rsidR="005A76AE" w:rsidRPr="00947AC7" w:rsidRDefault="00C2319D" w:rsidP="005A76AE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3"/>
          <w:sz w:val="32"/>
          <w:szCs w:val="32"/>
        </w:rPr>
      </w:pPr>
      <w:r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>В упомянутой интерактивной карте</w:t>
      </w:r>
      <w:r w:rsidR="005A76AE"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 xml:space="preserve"> приве</w:t>
      </w:r>
      <w:r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>дены</w:t>
      </w:r>
      <w:r w:rsidR="005A76AE"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 xml:space="preserve"> конкретные примеры успешного опыта российских учителей, использующих игровые методы и технологии для повышения успеваемости детей.</w:t>
      </w:r>
    </w:p>
    <w:p w:rsidR="002A5F47" w:rsidRPr="00947AC7" w:rsidRDefault="002A5F47" w:rsidP="002A5F47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3"/>
          <w:sz w:val="32"/>
          <w:szCs w:val="32"/>
        </w:rPr>
      </w:pPr>
      <w:r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>Подводя итог нашему обсуждению, хочу подчеркнуть значимость коллективной работы педагога, родителей и специалистов школы в достижении успехов наших ребят. Давайте поддерживать друг друга и делитесь своим опытом!</w:t>
      </w:r>
      <w:r w:rsidR="00EB5413">
        <w:rPr>
          <w:spacing w:val="-3"/>
          <w:sz w:val="32"/>
          <w:szCs w:val="32"/>
        </w:rPr>
        <w:t xml:space="preserve">   </w:t>
      </w:r>
      <w:r w:rsidRPr="00947AC7">
        <w:rPr>
          <w:rStyle w:val="sc-dubctv"/>
          <w:spacing w:val="-3"/>
          <w:sz w:val="32"/>
          <w:szCs w:val="32"/>
          <w:bdr w:val="none" w:sz="0" w:space="0" w:color="auto" w:frame="1"/>
        </w:rPr>
        <w:t>Спасибо за внимание!</w:t>
      </w:r>
    </w:p>
    <w:sectPr w:rsidR="002A5F47" w:rsidRPr="00947AC7" w:rsidSect="0018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2E3"/>
    <w:multiLevelType w:val="multilevel"/>
    <w:tmpl w:val="BB48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20712"/>
    <w:multiLevelType w:val="multilevel"/>
    <w:tmpl w:val="DD7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F5259"/>
    <w:multiLevelType w:val="multilevel"/>
    <w:tmpl w:val="F6F2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31099"/>
    <w:multiLevelType w:val="multilevel"/>
    <w:tmpl w:val="DA18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B40DB"/>
    <w:multiLevelType w:val="multilevel"/>
    <w:tmpl w:val="CB1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06E26"/>
    <w:multiLevelType w:val="multilevel"/>
    <w:tmpl w:val="09C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95247"/>
    <w:multiLevelType w:val="multilevel"/>
    <w:tmpl w:val="6EEA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695F2D"/>
    <w:multiLevelType w:val="multilevel"/>
    <w:tmpl w:val="3DD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7E149A"/>
    <w:multiLevelType w:val="multilevel"/>
    <w:tmpl w:val="0326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E0449"/>
    <w:multiLevelType w:val="multilevel"/>
    <w:tmpl w:val="2FD2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E23F4F"/>
    <w:rsid w:val="00101DE4"/>
    <w:rsid w:val="00183732"/>
    <w:rsid w:val="00291C2E"/>
    <w:rsid w:val="002A5F47"/>
    <w:rsid w:val="002C1CE2"/>
    <w:rsid w:val="0059348E"/>
    <w:rsid w:val="005A76AE"/>
    <w:rsid w:val="00610E5D"/>
    <w:rsid w:val="006C6786"/>
    <w:rsid w:val="00947AC7"/>
    <w:rsid w:val="00A21B3B"/>
    <w:rsid w:val="00A42B6C"/>
    <w:rsid w:val="00C2319D"/>
    <w:rsid w:val="00C41315"/>
    <w:rsid w:val="00C81F0A"/>
    <w:rsid w:val="00E23F4F"/>
    <w:rsid w:val="00EB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32"/>
  </w:style>
  <w:style w:type="paragraph" w:styleId="1">
    <w:name w:val="heading 1"/>
    <w:basedOn w:val="a"/>
    <w:link w:val="10"/>
    <w:uiPriority w:val="9"/>
    <w:qFormat/>
    <w:rsid w:val="00E23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0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A7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76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hnkfk">
    <w:name w:val="sc-bhnkfk"/>
    <w:basedOn w:val="a"/>
    <w:rsid w:val="005A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dubctv">
    <w:name w:val="sc-dubctv"/>
    <w:basedOn w:val="a0"/>
    <w:rsid w:val="005A76A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76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76A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947AC7"/>
    <w:rPr>
      <w:i/>
      <w:iCs/>
    </w:rPr>
  </w:style>
  <w:style w:type="character" w:styleId="a5">
    <w:name w:val="Strong"/>
    <w:basedOn w:val="a0"/>
    <w:uiPriority w:val="22"/>
    <w:qFormat/>
    <w:rsid w:val="00947A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4462">
                      <w:marLeft w:val="0"/>
                      <w:marRight w:val="0"/>
                      <w:marTop w:val="0"/>
                      <w:marBottom w:val="2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4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6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1069680">
          <w:marLeft w:val="200"/>
          <w:marRight w:val="2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3180">
                      <w:marLeft w:val="0"/>
                      <w:marRight w:val="0"/>
                      <w:marTop w:val="0"/>
                      <w:marBottom w:val="2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2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9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352021">
          <w:marLeft w:val="200"/>
          <w:marRight w:val="2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2025-08-27T03:40:00Z</cp:lastPrinted>
  <dcterms:created xsi:type="dcterms:W3CDTF">2025-08-25T09:22:00Z</dcterms:created>
  <dcterms:modified xsi:type="dcterms:W3CDTF">2025-08-29T10:08:00Z</dcterms:modified>
</cp:coreProperties>
</file>