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720" w:rsidRPr="001A7720" w:rsidRDefault="001A7720" w:rsidP="001A7720">
      <w:pPr>
        <w:shd w:val="clear" w:color="auto" w:fill="FFFFFF"/>
        <w:spacing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color w:val="4E7847"/>
          <w:kern w:val="36"/>
          <w:sz w:val="42"/>
          <w:szCs w:val="42"/>
          <w:lang w:eastAsia="ru-RU"/>
        </w:rPr>
      </w:pPr>
      <w:proofErr w:type="spellStart"/>
      <w:r w:rsidRPr="001A7720">
        <w:rPr>
          <w:rFonts w:ascii="inherit" w:eastAsia="Times New Roman" w:hAnsi="inherit" w:cs="Times New Roman"/>
          <w:b/>
          <w:bCs/>
          <w:color w:val="4E7847"/>
          <w:kern w:val="36"/>
          <w:sz w:val="42"/>
          <w:szCs w:val="42"/>
          <w:lang w:eastAsia="ru-RU"/>
        </w:rPr>
        <w:t>Стриганов</w:t>
      </w:r>
      <w:proofErr w:type="spellEnd"/>
      <w:r w:rsidRPr="001A7720">
        <w:rPr>
          <w:rFonts w:ascii="inherit" w:eastAsia="Times New Roman" w:hAnsi="inherit" w:cs="Times New Roman"/>
          <w:b/>
          <w:bCs/>
          <w:color w:val="4E7847"/>
          <w:kern w:val="36"/>
          <w:sz w:val="42"/>
          <w:szCs w:val="42"/>
          <w:lang w:eastAsia="ru-RU"/>
        </w:rPr>
        <w:t xml:space="preserve"> Константин Григорьевич (1912-1944). Герой Советского Союза.</w:t>
      </w:r>
    </w:p>
    <w:p w:rsidR="001A7720" w:rsidRPr="001A7720" w:rsidRDefault="001A7720" w:rsidP="001A7720">
      <w:pPr>
        <w:shd w:val="clear" w:color="auto" w:fill="F5F5F5"/>
        <w:spacing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1A7720">
        <w:rPr>
          <w:rFonts w:ascii="Trebuchet MS" w:eastAsia="Times New Roman" w:hAnsi="Trebuchet MS" w:cs="Times New Roman"/>
          <w:noProof/>
          <w:color w:val="0DC126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69B5B39D" wp14:editId="45BC9B0B">
            <wp:extent cx="4705350" cy="6210300"/>
            <wp:effectExtent l="0" t="0" r="0" b="0"/>
            <wp:docPr id="1" name="Рисунок 1" descr="https://chitaemvmeste.ru/media/resized/UO9DcSPyRDei1X8qqmVHLXt2lk30PbWP_xvfWkBDNXQ/rs:fit:870:652/aHR0cHM6Ly9jaGl0/YWVtdm1lc3RlLnJ1/L21lZGlhL3Byb2pl/Y3Rfc21pM185NjQv/N2QvMTkvNzYvMDUv/ZWUvZjkvc3RyaWdh/bm92LWtnLmpwZw.jpg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hitaemvmeste.ru/media/resized/UO9DcSPyRDei1X8qqmVHLXt2lk30PbWP_xvfWkBDNXQ/rs:fit:870:652/aHR0cHM6Ly9jaGl0/YWVtdm1lc3RlLnJ1/L21lZGlhL3Byb2pl/Y3Rfc21pM185NjQv/N2QvMTkvNzYvMDUv/ZWUvZjkvc3RyaWdh/bm92LWtnLmpwZw.jpg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720" w:rsidRPr="001A7720" w:rsidRDefault="001A7720" w:rsidP="001A77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72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4.7pt;height:0" o:hrpct="0" o:hralign="center" o:hrstd="t" o:hrnoshade="t" o:hr="t" fillcolor="black" stroked="f"/>
        </w:pict>
      </w:r>
    </w:p>
    <w:p w:rsidR="001A7720" w:rsidRPr="001A7720" w:rsidRDefault="001A7720" w:rsidP="001A772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Стриганов</w:t>
      </w:r>
      <w:proofErr w:type="spellEnd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Константин Григорьевич – командир орудия батареи 76-мм пушек 520-го стрелкового полка 167-й стрелковой дивизии 38-й армии 1-го Украинского фронта, сержант.</w:t>
      </w:r>
    </w:p>
    <w:p w:rsidR="001A7720" w:rsidRPr="001A7720" w:rsidRDefault="001A7720" w:rsidP="001A772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Родился 30 сентября 1912 года в селе Покровское, ныне Артёмовского района Свердловской области, в крестьянской семье. Русский. Член ВКП(б)/КПСС с 1943 года. Получил начальное образование. Работал бригадиром путевых рабочих </w:t>
      </w:r>
      <w:proofErr w:type="spellStart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Егоршинского</w:t>
      </w:r>
      <w:proofErr w:type="spellEnd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отделения Свердловской железной дороги.</w:t>
      </w:r>
    </w:p>
    <w:p w:rsidR="001A7720" w:rsidRPr="001A7720" w:rsidRDefault="001A7720" w:rsidP="001A772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lastRenderedPageBreak/>
        <w:t xml:space="preserve">В 1935-1936 годах проходил срочную службу в рядах Красной Армии. Вторично призван </w:t>
      </w:r>
      <w:proofErr w:type="spellStart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Режевским</w:t>
      </w:r>
      <w:proofErr w:type="spellEnd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РВК Свердловской области в 1942 году. В боях Великой Отечественной войны с февраля 1943 года. Воевал на Воронежском и 1-м Украинском фронтах.</w:t>
      </w:r>
    </w:p>
    <w:p w:rsidR="001A7720" w:rsidRPr="001A7720" w:rsidRDefault="001A7720" w:rsidP="001A772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С марта по август 1943 года командир орудия 520-го стрелкового полка сержант К.Г. </w:t>
      </w:r>
      <w:proofErr w:type="spellStart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Стриганов</w:t>
      </w:r>
      <w:proofErr w:type="spellEnd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находился в обороне под городом Сумы, в районе сёл </w:t>
      </w:r>
      <w:proofErr w:type="spellStart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Кияница</w:t>
      </w:r>
      <w:proofErr w:type="spellEnd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Пушкаревка</w:t>
      </w:r>
      <w:proofErr w:type="spellEnd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, находясь на юго-западной части Курской дуги.</w:t>
      </w:r>
    </w:p>
    <w:p w:rsidR="001A7720" w:rsidRPr="001A7720" w:rsidRDefault="001A7720" w:rsidP="001A772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Летом 1943 года, после перехода в наступление, участвовал в прорыве обороны противника в районе села Великая </w:t>
      </w:r>
      <w:proofErr w:type="spellStart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Чернетчина</w:t>
      </w:r>
      <w:proofErr w:type="spellEnd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Сумского района Сумской области, форсировал реку </w:t>
      </w:r>
      <w:proofErr w:type="spellStart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Псёл</w:t>
      </w:r>
      <w:proofErr w:type="spellEnd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. За время летнего наступления, ведя огонь исключительно прямой наводкой, сержант К.Г. </w:t>
      </w:r>
      <w:proofErr w:type="spellStart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Стриганов</w:t>
      </w:r>
      <w:proofErr w:type="spellEnd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уничтожил 143 гитлеровца, одно орудие, семь пулемётов, три автомашины, шесть повозок и два </w:t>
      </w:r>
      <w:proofErr w:type="spellStart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ДЗОТа</w:t>
      </w:r>
      <w:proofErr w:type="spellEnd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противника.</w:t>
      </w:r>
    </w:p>
    <w:p w:rsidR="001A7720" w:rsidRPr="001A7720" w:rsidRDefault="001A7720" w:rsidP="001A772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2 сентября 1943 года участвовал в освобождении города Сумы, 16 сентября 1943 года – в освобождении города Ромны. 24 сентября 1943 года форсировал реку Десну в районе села Пуховка </w:t>
      </w:r>
      <w:proofErr w:type="spellStart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Броварского</w:t>
      </w:r>
      <w:proofErr w:type="spellEnd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района Киевской области.</w:t>
      </w:r>
    </w:p>
    <w:p w:rsidR="001A7720" w:rsidRPr="001A7720" w:rsidRDefault="001A7720" w:rsidP="001A772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28 сентября 1943 года сержант К.Г. </w:t>
      </w:r>
      <w:proofErr w:type="spellStart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Стриганов</w:t>
      </w:r>
      <w:proofErr w:type="spellEnd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под ожесточённым миномётно-пулемётным огнём противника одним из первых форсировал реку Днепр в районе города Вышгород Киевской области. Переправившись через Днепр, он отбивал яростные атаки фашистов, расширяя плацдарм на правом берегу для дальнейшего наступления.</w:t>
      </w:r>
    </w:p>
    <w:p w:rsidR="001A7720" w:rsidRPr="001A7720" w:rsidRDefault="001A7720" w:rsidP="001A772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Участвовал в освобождении города Вышгород, затем вместе со своим подразделением был переброшен севернее и под непрерывным обстрелом и бомбёжками 8 октября 1943 года переправился на </w:t>
      </w:r>
      <w:proofErr w:type="spellStart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Лютежский</w:t>
      </w:r>
      <w:proofErr w:type="spellEnd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плацдарм. В октябре 1943 года участвовал в тяжёлых боях за удержание плацдарма.</w:t>
      </w:r>
    </w:p>
    <w:p w:rsidR="001A7720" w:rsidRPr="001A7720" w:rsidRDefault="001A7720" w:rsidP="001A772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Оттуда 3 ноября 1943 года наши бойцы перешли в наступление на Киев в направлении </w:t>
      </w:r>
      <w:proofErr w:type="spellStart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Святошино</w:t>
      </w:r>
      <w:proofErr w:type="spellEnd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, прорвали оборону противника в районе посёлка Пуща-Водица, перерезали дорогу Киев – Васильков – Фастов, и 6 ноября 1943 года ворвалась на западные и северные окраины города, ведя бои в самом Киеве.</w:t>
      </w:r>
    </w:p>
    <w:p w:rsidR="001A7720" w:rsidRPr="001A7720" w:rsidRDefault="001A7720" w:rsidP="001A772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В бою за город Киев сержант К.Г. </w:t>
      </w:r>
      <w:proofErr w:type="spellStart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Стриганов</w:t>
      </w:r>
      <w:proofErr w:type="spellEnd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отразил своим орудием 4 атаки противника, уничтожил при этом 19 гитлеровцев. Когда фашисты бросили против нашей пехоты два танка, он беглым и метким огнём нанёс им повреждения и заставил отойти. Этим отважный артиллерист содействовал овладению сначала западной окраиной, а затем и центром Киева.</w:t>
      </w:r>
    </w:p>
    <w:p w:rsidR="001A7720" w:rsidRPr="001A7720" w:rsidRDefault="001A7720" w:rsidP="001A772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Указом Президиума Верховного Совета СССР от 10 января 1944 года за образцовое выполнение боевых заданий командования на фронте борьбы с немецкими захватчиками и проявленные при этом отвагу и геройство сержанту </w:t>
      </w:r>
      <w:proofErr w:type="spellStart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Стриганову</w:t>
      </w:r>
      <w:proofErr w:type="spellEnd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Константину Григорьевичу присвоено звание Героя Советского Союза с вручением ордена Ленина и медали "Золотая Звезда".</w:t>
      </w:r>
    </w:p>
    <w:p w:rsidR="001A7720" w:rsidRPr="001A7720" w:rsidRDefault="001A7720" w:rsidP="001A772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Однако получить заслуженную награду Родины ему было не суждено. После освобождения Киева, продолжая наступление в юго-западном направлении, в ноябре 1943 года сержант К.Г. </w:t>
      </w:r>
      <w:proofErr w:type="spellStart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Стриганов</w:t>
      </w:r>
      <w:proofErr w:type="spellEnd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отражал тяжелейшие контрудары врага в районе Фастова. С декабря 1943 года участвовал в наступлении в ходе </w:t>
      </w:r>
      <w:proofErr w:type="spellStart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Житомирско</w:t>
      </w:r>
      <w:proofErr w:type="spellEnd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-Бердичевской наступательной операции.</w:t>
      </w:r>
    </w:p>
    <w:p w:rsidR="001A7720" w:rsidRPr="001A7720" w:rsidRDefault="001A7720" w:rsidP="001A772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14 января 1944 года, на завершающем этапе </w:t>
      </w:r>
      <w:proofErr w:type="spellStart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Житомирско</w:t>
      </w:r>
      <w:proofErr w:type="spellEnd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-Бердичевской наступательной операции, в ходе которой была окружена Каневская группировка противника, фашисты предприняли попытку прорваться из окружения в районе села </w:t>
      </w:r>
      <w:proofErr w:type="spellStart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Вотылевка</w:t>
      </w:r>
      <w:proofErr w:type="spellEnd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Лысянского</w:t>
      </w:r>
      <w:proofErr w:type="spellEnd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</w:t>
      </w:r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lastRenderedPageBreak/>
        <w:t xml:space="preserve">района Черкасской области, где батарея сержанта К.Г. </w:t>
      </w:r>
      <w:proofErr w:type="spellStart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Стриганова</w:t>
      </w:r>
      <w:proofErr w:type="spellEnd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занимала боевые позиции.</w:t>
      </w:r>
    </w:p>
    <w:p w:rsidR="001A7720" w:rsidRPr="001A7720" w:rsidRDefault="001A7720" w:rsidP="001A772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Контрудар фашистских танков и пехоты был неожиданным. Шквальным автоматным огнем удалось отрезать на некоторое время вражескую пехоту от танков. Но из-за сельских хат, появились новые танки, которые вели огонь по подразделениям полка. Заметив, что один из танков повернулся боком, сержант К.Г. </w:t>
      </w:r>
      <w:proofErr w:type="spellStart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Стриганов</w:t>
      </w:r>
      <w:proofErr w:type="spellEnd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двумя меткими выстрелами зажёг его.</w:t>
      </w:r>
    </w:p>
    <w:p w:rsidR="001A7720" w:rsidRPr="001A7720" w:rsidRDefault="001A7720" w:rsidP="001A772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В это время второй танк противника развернулся и двинулся прямо на его позицию. Сержант К.Г. </w:t>
      </w:r>
      <w:proofErr w:type="spellStart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Стриганов</w:t>
      </w:r>
      <w:proofErr w:type="spellEnd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ещё одним метким выстрелом успел зажечь вражеский танк, но и сам был убит выстрелом из танка. Похоронен в братской могиле в селе </w:t>
      </w:r>
      <w:proofErr w:type="spellStart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Вотылевка</w:t>
      </w:r>
      <w:proofErr w:type="spellEnd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.</w:t>
      </w:r>
    </w:p>
    <w:p w:rsidR="001A7720" w:rsidRPr="001A7720" w:rsidRDefault="001A7720" w:rsidP="001A772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Награжден орденом Ленина (10.01.1944), орденом Красного Знамени (23.12.1943).</w:t>
      </w:r>
    </w:p>
    <w:p w:rsidR="001A7720" w:rsidRPr="001A7720" w:rsidRDefault="001A7720" w:rsidP="001A7720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Именем </w:t>
      </w:r>
      <w:proofErr w:type="spellStart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Стриганова</w:t>
      </w:r>
      <w:proofErr w:type="spellEnd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названа станция на </w:t>
      </w:r>
      <w:proofErr w:type="spellStart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Егоршинском</w:t>
      </w:r>
      <w:proofErr w:type="spellEnd"/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отделении железной дороги, на здании которой ему установлена мемориальная доска. Ещё одна доска Герою установлена на здании центральной районной библиотеки в городе Реж Свердловской области. Его имя увековечено на Стеле Героев в селе Покровское Артемовского района.</w:t>
      </w:r>
    </w:p>
    <w:p w:rsidR="001A7720" w:rsidRPr="001A7720" w:rsidRDefault="001A7720" w:rsidP="001A7720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772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Источник: </w:t>
      </w:r>
      <w:hyperlink r:id="rId6" w:history="1">
        <w:r w:rsidRPr="001A7720">
          <w:rPr>
            <w:rFonts w:ascii="inherit" w:eastAsia="Times New Roman" w:hAnsi="inherit" w:cs="Times New Roman"/>
            <w:color w:val="0DC126"/>
            <w:sz w:val="24"/>
            <w:szCs w:val="24"/>
            <w:u w:val="single"/>
            <w:bdr w:val="none" w:sz="0" w:space="0" w:color="auto" w:frame="1"/>
            <w:lang w:eastAsia="ru-RU"/>
          </w:rPr>
          <w:t>https://warheroes.ru/hero/hero.asp?Hero_id=22298</w:t>
        </w:r>
      </w:hyperlink>
    </w:p>
    <w:p w:rsidR="00C86DAF" w:rsidRDefault="00C86DAF">
      <w:bookmarkStart w:id="0" w:name="_GoBack"/>
      <w:bookmarkEnd w:id="0"/>
    </w:p>
    <w:sectPr w:rsidR="00C86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720"/>
    <w:rsid w:val="001A7720"/>
    <w:rsid w:val="00C86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7F13A7-0F5C-472B-BCB0-607068AFC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5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7989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370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6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63367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arheroes.ru/hero/hero.asp?Hero_id=22298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chitaemvmeste.ru/media/project_smi3_964/7d/19/76/05/ee/f9/striganov-kg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726</Words>
  <Characters>4144</Characters>
  <Application>Microsoft Office Word</Application>
  <DocSecurity>0</DocSecurity>
  <Lines>34</Lines>
  <Paragraphs>9</Paragraphs>
  <ScaleCrop>false</ScaleCrop>
  <Company/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2025-04-06T05:54:00Z</dcterms:created>
  <dcterms:modified xsi:type="dcterms:W3CDTF">2025-04-06T05:54:00Z</dcterms:modified>
</cp:coreProperties>
</file>