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0DB" w:rsidRDefault="00F85ED8">
      <w:pPr>
        <w:pStyle w:val="1"/>
        <w:widowControl/>
        <w:spacing w:before="60"/>
        <w:jc w:val="right"/>
        <w:rPr>
          <w:b w:val="0"/>
          <w:color w:val="000000"/>
          <w:spacing w:val="24"/>
          <w:sz w:val="28"/>
          <w:szCs w:val="28"/>
        </w:rPr>
      </w:pPr>
      <w:r>
        <w:rPr>
          <w:b w:val="0"/>
          <w:color w:val="000000"/>
          <w:spacing w:val="24"/>
          <w:sz w:val="28"/>
          <w:szCs w:val="28"/>
        </w:rPr>
        <w:t xml:space="preserve">Агафонова Ирина Валентиновна, </w:t>
      </w:r>
    </w:p>
    <w:p w:rsidR="006040DB" w:rsidRDefault="00F85ED8">
      <w:pPr>
        <w:pStyle w:val="1"/>
        <w:widowControl/>
        <w:spacing w:before="60"/>
        <w:jc w:val="right"/>
        <w:rPr>
          <w:b w:val="0"/>
          <w:color w:val="000000"/>
          <w:spacing w:val="24"/>
          <w:sz w:val="28"/>
          <w:szCs w:val="28"/>
        </w:rPr>
      </w:pPr>
      <w:r>
        <w:rPr>
          <w:b w:val="0"/>
          <w:color w:val="000000"/>
          <w:spacing w:val="24"/>
          <w:sz w:val="28"/>
          <w:szCs w:val="28"/>
        </w:rPr>
        <w:t xml:space="preserve">руководитель школьного музея </w:t>
      </w:r>
    </w:p>
    <w:p w:rsidR="006040DB" w:rsidRDefault="00F85ED8">
      <w:pPr>
        <w:pStyle w:val="1"/>
        <w:widowControl/>
        <w:spacing w:before="60"/>
        <w:jc w:val="right"/>
        <w:rPr>
          <w:b w:val="0"/>
          <w:color w:val="000000"/>
          <w:spacing w:val="24"/>
          <w:sz w:val="28"/>
          <w:szCs w:val="28"/>
        </w:rPr>
      </w:pPr>
      <w:r>
        <w:rPr>
          <w:b w:val="0"/>
          <w:color w:val="000000"/>
          <w:spacing w:val="24"/>
          <w:sz w:val="28"/>
          <w:szCs w:val="28"/>
        </w:rPr>
        <w:t>МАОУ «СОШ № 1»</w:t>
      </w:r>
    </w:p>
    <w:p w:rsidR="006040DB" w:rsidRDefault="00F85ED8">
      <w:pPr>
        <w:pStyle w:val="1"/>
        <w:widowControl/>
        <w:spacing w:before="60"/>
        <w:jc w:val="center"/>
        <w:rPr>
          <w:b w:val="0"/>
          <w:color w:val="000000"/>
          <w:spacing w:val="24"/>
          <w:sz w:val="28"/>
          <w:szCs w:val="28"/>
        </w:rPr>
      </w:pPr>
      <w:r>
        <w:rPr>
          <w:b w:val="0"/>
          <w:color w:val="000000"/>
          <w:spacing w:val="24"/>
          <w:sz w:val="28"/>
          <w:szCs w:val="28"/>
        </w:rPr>
        <w:t>РОЛЬ ШКОЛЬНОГО МУЗЕЯ В ПАТРИОТИЧЕСКОМ ВОСПИТАНИИ ШКОЛЬНИКОВ</w:t>
      </w:r>
    </w:p>
    <w:p w:rsidR="006040DB" w:rsidRDefault="006040DB">
      <w:pPr>
        <w:pStyle w:val="a1"/>
        <w:widowControl/>
        <w:spacing w:after="120"/>
        <w:jc w:val="center"/>
        <w:rPr>
          <w:sz w:val="28"/>
          <w:szCs w:val="28"/>
          <w:u w:val="single"/>
        </w:rPr>
      </w:pPr>
    </w:p>
    <w:p w:rsidR="006040DB" w:rsidRDefault="00F85ED8">
      <w:pPr>
        <w:pStyle w:val="a1"/>
        <w:widowControl/>
        <w:spacing w:after="120"/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современном этапе развития нашего общества формирование патриотизма выступает как одно из условий дальнейшего </w:t>
      </w:r>
      <w:r>
        <w:rPr>
          <w:color w:val="000000"/>
          <w:sz w:val="28"/>
          <w:szCs w:val="28"/>
        </w:rPr>
        <w:t>общественного прогресса. Проблема патриотического воспитания детей постоянно находится в центре внимания общества. Идея патриотизма во все времена занимала особое место в формировании подрастающего поколения. Воспитание патриотизма у подрастающего поколени</w:t>
      </w:r>
      <w:r>
        <w:rPr>
          <w:color w:val="000000"/>
          <w:sz w:val="28"/>
          <w:szCs w:val="28"/>
        </w:rPr>
        <w:t>я призвано способствовать формированию в России гражданского общества. Сегодня патриотизм начинается и идентифицируется с любовью к малой Родине, готовностью выполнить свой конституционный долг, активизацией деятельности.</w:t>
      </w:r>
    </w:p>
    <w:p w:rsidR="006040DB" w:rsidRDefault="00F85ED8">
      <w:pPr>
        <w:pStyle w:val="a1"/>
        <w:widowControl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В Законе РФ «Об образовании</w:t>
      </w:r>
      <w:r>
        <w:rPr>
          <w:color w:val="000000"/>
          <w:sz w:val="28"/>
          <w:szCs w:val="28"/>
        </w:rPr>
        <w:t>» определены требования к воспитательной деятельности, где среди важнейших названа задача патриотического воспитания, воспитание гражданственности, трудолюбия, уважения к правам и свободам человека, любви к окружающей природе, Родине, семье. В законе отмеч</w:t>
      </w:r>
      <w:r>
        <w:rPr>
          <w:color w:val="000000"/>
          <w:sz w:val="28"/>
          <w:szCs w:val="28"/>
        </w:rPr>
        <w:t>ается, что содержание образовательной деятельности общества должно быть ориентировано на воспитание патриотизма и гражданственности через формирование человека, интегрированного в современное общество и нацеленного на совершенствование этого общества.</w:t>
      </w:r>
    </w:p>
    <w:p w:rsidR="006040DB" w:rsidRDefault="006040DB">
      <w:pPr>
        <w:pStyle w:val="a1"/>
        <w:widowControl/>
        <w:spacing w:after="120"/>
        <w:jc w:val="both"/>
        <w:rPr>
          <w:rFonts w:ascii="Times New Roman;serif" w:hAnsi="Times New Roman;serif"/>
          <w:color w:val="7F7D8E"/>
          <w:sz w:val="22"/>
        </w:rPr>
      </w:pPr>
    </w:p>
    <w:p w:rsidR="006040DB" w:rsidRDefault="00F85ED8">
      <w:pPr>
        <w:pStyle w:val="a1"/>
        <w:widowControl/>
        <w:spacing w:after="120"/>
        <w:ind w:firstLine="510"/>
        <w:jc w:val="both"/>
      </w:pPr>
      <w:r>
        <w:rPr>
          <w:rFonts w:ascii="Times New Roman;serif" w:hAnsi="Times New Roman;serif"/>
          <w:color w:val="7F7D8E"/>
          <w:sz w:val="22"/>
        </w:rPr>
        <w:t xml:space="preserve"> </w:t>
      </w:r>
      <w:r>
        <w:rPr>
          <w:color w:val="000000"/>
          <w:sz w:val="28"/>
          <w:szCs w:val="28"/>
        </w:rPr>
        <w:t xml:space="preserve"> Б</w:t>
      </w:r>
      <w:r>
        <w:rPr>
          <w:color w:val="000000"/>
          <w:sz w:val="28"/>
          <w:szCs w:val="28"/>
        </w:rPr>
        <w:t>олее значимую роль, в связи с этим, выполняет школьный музей, который способствует формированию у учащихся гражданско-патриотических качеств, чувства любви к малой родине, уважения к опыту предыдущих поколений. Школьный краеведческий музей – центр воспитат</w:t>
      </w:r>
      <w:r>
        <w:rPr>
          <w:color w:val="000000"/>
          <w:sz w:val="28"/>
          <w:szCs w:val="28"/>
        </w:rPr>
        <w:t>ельной работы, эффективная форма организации и подачи краеведческого учебного материала, база углубленного изучения истории, жизни школы, города, массового вовлечения учащихся в краеведческую и поисковую деятельность. Главное, музей дает возможность изучат</w:t>
      </w:r>
      <w:r>
        <w:rPr>
          <w:color w:val="000000"/>
          <w:sz w:val="28"/>
          <w:szCs w:val="28"/>
        </w:rPr>
        <w:t>ь прошлое не только через созерцательное восприятие, но и активно участвовать в историко-краеведческой работе во взаимодействии с музейной образовательной средой.</w:t>
      </w:r>
    </w:p>
    <w:p w:rsidR="006040DB" w:rsidRDefault="00F85ED8">
      <w:pPr>
        <w:pStyle w:val="a1"/>
        <w:widowControl/>
        <w:spacing w:after="120"/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Музейная образовательная среда выполняет не только воспитательные функции, но и формирует пра</w:t>
      </w:r>
      <w:r>
        <w:rPr>
          <w:color w:val="000000"/>
          <w:sz w:val="28"/>
          <w:szCs w:val="28"/>
        </w:rPr>
        <w:t xml:space="preserve">ктические навыки поисковой, исследовательской деятельности, развивает инициативу, общественную активность школьников, </w:t>
      </w:r>
      <w:r>
        <w:rPr>
          <w:color w:val="000000"/>
          <w:sz w:val="28"/>
          <w:szCs w:val="28"/>
        </w:rPr>
        <w:lastRenderedPageBreak/>
        <w:t xml:space="preserve">предоставляет большие возможности для организации самостоятельной и творческой работы учащихся. </w:t>
      </w:r>
    </w:p>
    <w:p w:rsidR="006040DB" w:rsidRDefault="00F85ED8">
      <w:pPr>
        <w:pStyle w:val="a1"/>
        <w:widowControl/>
        <w:spacing w:after="120"/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Историко-краеведческое воспитание средств</w:t>
      </w:r>
      <w:r>
        <w:rPr>
          <w:color w:val="000000"/>
          <w:sz w:val="28"/>
          <w:szCs w:val="28"/>
        </w:rPr>
        <w:t>ами школьного музея имеет огромное значение в становлении личности, является эффективным методом совершенствования образовательной среды.</w:t>
      </w:r>
    </w:p>
    <w:p w:rsidR="006040DB" w:rsidRDefault="00F85ED8">
      <w:pPr>
        <w:pStyle w:val="a1"/>
        <w:widowControl/>
        <w:spacing w:after="12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МАОУ «СОШ № 1» работает школьный краеведческий музей «Школьный музей». Музей имеет паспорт и включён в реестр музеев</w:t>
      </w:r>
      <w:r>
        <w:rPr>
          <w:color w:val="000000"/>
          <w:sz w:val="28"/>
          <w:szCs w:val="28"/>
        </w:rPr>
        <w:t xml:space="preserve">. </w:t>
      </w:r>
    </w:p>
    <w:p w:rsidR="006040DB" w:rsidRDefault="00F85ED8">
      <w:pPr>
        <w:pStyle w:val="a1"/>
        <w:widowControl/>
        <w:spacing w:after="12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Возобновил свою работу музей 2021 году. Сохраненные экспонаты, которые ранее составляли главную экспозицию «Русская горница», вновь стали доступны для учащихся и других посетителей музея. На протяжении последующего периода музей пополняется экспонатами,</w:t>
      </w:r>
      <w:r>
        <w:rPr>
          <w:color w:val="000000"/>
          <w:sz w:val="28"/>
          <w:szCs w:val="28"/>
        </w:rPr>
        <w:t xml:space="preserve"> которые передаются на хранение педагогами, учащимися, родителями и просто неравнодушными людьми, которые просто хотят сохранить историю.</w:t>
      </w:r>
    </w:p>
    <w:p w:rsidR="006040DB" w:rsidRDefault="00F85ED8">
      <w:pPr>
        <w:pStyle w:val="a1"/>
        <w:widowControl/>
        <w:spacing w:after="12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цели и задачи музея:</w:t>
      </w:r>
    </w:p>
    <w:p w:rsidR="006040DB" w:rsidRDefault="00F85ED8">
      <w:pPr>
        <w:pStyle w:val="a1"/>
        <w:widowControl/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историко-краеведческое и патриотическое воспитание;</w:t>
      </w:r>
    </w:p>
    <w:p w:rsidR="006040DB" w:rsidRDefault="00F85ED8">
      <w:pPr>
        <w:pStyle w:val="a1"/>
        <w:widowControl/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поиск и сбор материалов краевед</w:t>
      </w:r>
      <w:r>
        <w:rPr>
          <w:color w:val="000000"/>
          <w:sz w:val="28"/>
          <w:szCs w:val="28"/>
        </w:rPr>
        <w:t>ческого характера;</w:t>
      </w:r>
    </w:p>
    <w:p w:rsidR="006040DB" w:rsidRDefault="00F85ED8">
      <w:pPr>
        <w:pStyle w:val="a1"/>
        <w:widowControl/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учет и хранение собранных документов, предметов, материалов и их научная проверка, систематизация и методическая обработка;</w:t>
      </w:r>
    </w:p>
    <w:p w:rsidR="006040DB" w:rsidRDefault="00F85ED8">
      <w:pPr>
        <w:pStyle w:val="a1"/>
        <w:widowControl/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оформление и экспонирование материалов;</w:t>
      </w:r>
    </w:p>
    <w:p w:rsidR="006040DB" w:rsidRDefault="00F85ED8">
      <w:pPr>
        <w:pStyle w:val="a1"/>
        <w:widowControl/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использование материалов музея в учебно-воспитательной работе. При </w:t>
      </w:r>
      <w:r>
        <w:rPr>
          <w:color w:val="000000"/>
          <w:sz w:val="28"/>
          <w:szCs w:val="28"/>
        </w:rPr>
        <w:t>этом важно не только использование в образовательно - воспитательных целях коллекцию музея, но и от собранных вещей, изображений, письменных и фотодокументов вести учащихся к знанию, ибо история, воплощенная в них, становится доступнее и понятнее учащимся.</w:t>
      </w:r>
    </w:p>
    <w:p w:rsidR="006040DB" w:rsidRDefault="00F85ED8">
      <w:pPr>
        <w:pStyle w:val="a1"/>
        <w:widowControl/>
        <w:spacing w:after="12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Ежегодно составляется тематический плана музея. Наличие такого документа является условием целенаправленного поиска материалов. При составлении тематического плана нашего музея, особое внимание уделялось желанию отразить историю города, школы.</w:t>
      </w:r>
    </w:p>
    <w:p w:rsidR="006040DB" w:rsidRDefault="00F85ED8">
      <w:pPr>
        <w:pStyle w:val="a1"/>
        <w:widowControl/>
        <w:spacing w:after="12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процессе </w:t>
      </w:r>
      <w:r>
        <w:rPr>
          <w:color w:val="000000"/>
          <w:sz w:val="28"/>
          <w:szCs w:val="28"/>
        </w:rPr>
        <w:t>формирования фонда в музей поступило много предметов быта советского периода, поэтому в тематический план был включен раздел, посвященный культурно-историческому наследию прошлого века, который стал основой для изучения и понимания особенностей определенно</w:t>
      </w:r>
      <w:r>
        <w:rPr>
          <w:color w:val="000000"/>
          <w:sz w:val="28"/>
          <w:szCs w:val="28"/>
        </w:rPr>
        <w:t>го исторического периода.</w:t>
      </w:r>
    </w:p>
    <w:p w:rsidR="006040DB" w:rsidRDefault="00F85ED8">
      <w:pPr>
        <w:pStyle w:val="a1"/>
        <w:widowControl/>
        <w:spacing w:after="12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разделы музея:</w:t>
      </w:r>
    </w:p>
    <w:p w:rsidR="006040DB" w:rsidRDefault="00F85ED8">
      <w:pPr>
        <w:pStyle w:val="a1"/>
        <w:widowControl/>
        <w:spacing w:after="12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«Русская горница»</w:t>
      </w:r>
    </w:p>
    <w:p w:rsidR="006040DB" w:rsidRDefault="00F85ED8">
      <w:pPr>
        <w:pStyle w:val="a1"/>
        <w:widowControl/>
        <w:spacing w:after="12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 Выпускник школы — Герой Советского Союза С.М. Спицын.</w:t>
      </w:r>
    </w:p>
    <w:p w:rsidR="006040DB" w:rsidRDefault="00F85ED8">
      <w:pPr>
        <w:pStyle w:val="a1"/>
        <w:widowControl/>
        <w:spacing w:after="12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Ветераны педагогического труда</w:t>
      </w:r>
    </w:p>
    <w:p w:rsidR="006040DB" w:rsidRDefault="00F85ED8">
      <w:pPr>
        <w:pStyle w:val="a1"/>
        <w:widowControl/>
        <w:spacing w:after="12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Школа вчера и сегодня</w:t>
      </w:r>
    </w:p>
    <w:p w:rsidR="006040DB" w:rsidRDefault="00F85ED8">
      <w:pPr>
        <w:pStyle w:val="a1"/>
        <w:widowControl/>
        <w:spacing w:after="120"/>
        <w:ind w:firstLine="567"/>
        <w:jc w:val="both"/>
      </w:pPr>
      <w:r>
        <w:rPr>
          <w:color w:val="000000"/>
          <w:sz w:val="28"/>
          <w:szCs w:val="28"/>
        </w:rPr>
        <w:t xml:space="preserve">В системе историко-краеведческого воспитания важное место занимает </w:t>
      </w:r>
      <w:r>
        <w:rPr>
          <w:color w:val="000000"/>
          <w:sz w:val="28"/>
          <w:szCs w:val="28"/>
        </w:rPr>
        <w:t>экскурсионно-массовая работа, которая предполагает подготовку и проведение экскурсий, а также использование музея в общественной жизни школы, включение его в единую систему учебно-воспитательной работы школьного коллектива: в школьном музее побывали учащие</w:t>
      </w:r>
      <w:r>
        <w:rPr>
          <w:color w:val="000000"/>
          <w:sz w:val="28"/>
          <w:szCs w:val="28"/>
        </w:rPr>
        <w:t>ся не только нашей школы, но и на экскурсию приходили дети из школьного лагеря МБОУ «СОШ № 6». Уже есть договоренность о посещении нашего музея учащимися МАОУ ЦДО «</w:t>
      </w:r>
      <w:r>
        <w:rPr>
          <w:rStyle w:val="a5"/>
          <w:i w:val="0"/>
          <w:color w:val="000000"/>
          <w:sz w:val="28"/>
          <w:szCs w:val="28"/>
        </w:rPr>
        <w:t>Фаворит</w:t>
      </w:r>
      <w:r>
        <w:rPr>
          <w:color w:val="000000"/>
          <w:sz w:val="28"/>
          <w:szCs w:val="28"/>
        </w:rPr>
        <w:t>».</w:t>
      </w:r>
      <w:r>
        <w:rPr>
          <w:color w:val="000000"/>
          <w:sz w:val="28"/>
          <w:szCs w:val="28"/>
        </w:rPr>
        <w:t xml:space="preserve"> </w:t>
      </w:r>
    </w:p>
    <w:p w:rsidR="006040DB" w:rsidRDefault="00F85ED8">
      <w:pPr>
        <w:pStyle w:val="a1"/>
        <w:widowControl/>
        <w:spacing w:after="12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Одной из форм изучения местного края, его истории и современного состояния является </w:t>
      </w:r>
      <w:r>
        <w:rPr>
          <w:color w:val="000000"/>
          <w:sz w:val="28"/>
          <w:szCs w:val="28"/>
          <w:u w:val="single"/>
        </w:rPr>
        <w:t>историко-краеведческая экскурсия</w:t>
      </w:r>
      <w:r>
        <w:rPr>
          <w:color w:val="000000"/>
          <w:sz w:val="28"/>
          <w:szCs w:val="28"/>
        </w:rPr>
        <w:t>, которая дает возможность учащимся знакомиться с подлинными памятниками истории, краеведческими объектами в их естественных условиях. На эк</w:t>
      </w:r>
      <w:r>
        <w:rPr>
          <w:color w:val="000000"/>
          <w:sz w:val="28"/>
          <w:szCs w:val="28"/>
        </w:rPr>
        <w:t>скурсии объектом познания всегда бывают средства наглядности, в основном подлинные памятники истории. Именно эта особенность делает ее важнейшим средством активизации познавательной деятельности учащихся. В практике работы нашего школьного музея используют</w:t>
      </w:r>
      <w:r>
        <w:rPr>
          <w:color w:val="000000"/>
          <w:sz w:val="28"/>
          <w:szCs w:val="28"/>
        </w:rPr>
        <w:t>ся экскурсии по музейным экспозициям и с посещением памятных мест города. Примером может быть проект, который был представлен на Муниципальном и областном этапах краеведческого конкурса «Уральский характер», «История улицы Комсомольской». В прошлом году мы</w:t>
      </w:r>
      <w:r>
        <w:rPr>
          <w:color w:val="000000"/>
          <w:sz w:val="28"/>
          <w:szCs w:val="28"/>
        </w:rPr>
        <w:t xml:space="preserve"> работали над проектом «История Зауральской </w:t>
      </w:r>
      <w:proofErr w:type="spellStart"/>
      <w:r>
        <w:rPr>
          <w:color w:val="000000"/>
          <w:sz w:val="28"/>
          <w:szCs w:val="28"/>
        </w:rPr>
        <w:t>геологразведочной</w:t>
      </w:r>
      <w:proofErr w:type="spellEnd"/>
      <w:r>
        <w:rPr>
          <w:color w:val="000000"/>
          <w:sz w:val="28"/>
          <w:szCs w:val="28"/>
        </w:rPr>
        <w:t xml:space="preserve"> экспедиции». Здесь мы тесно работаем с Артемовским историческим музеем. Была составлена виртуальная экскурсия по объектам, входившим в состав геологоразведочной экспедиции. Работа также была пре</w:t>
      </w:r>
      <w:r>
        <w:rPr>
          <w:color w:val="000000"/>
          <w:sz w:val="28"/>
          <w:szCs w:val="28"/>
        </w:rPr>
        <w:t>дставлена на городской научно — практической конференции и на всероссийском уровне в Москве.</w:t>
      </w:r>
    </w:p>
    <w:p w:rsidR="006040DB" w:rsidRDefault="00F85ED8">
      <w:pPr>
        <w:pStyle w:val="a1"/>
        <w:widowControl/>
        <w:spacing w:after="12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Сотрудничая с Артемовским историческим музеем, Сикорская Людмила Николаевна проводила нам заочную экскурсию по центру города, а затем и очную экскурсию.</w:t>
      </w:r>
    </w:p>
    <w:p w:rsidR="006040DB" w:rsidRDefault="00F85ED8">
      <w:pPr>
        <w:pStyle w:val="a1"/>
        <w:widowControl/>
        <w:spacing w:after="12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Другим вид</w:t>
      </w:r>
      <w:r>
        <w:rPr>
          <w:color w:val="000000"/>
          <w:sz w:val="28"/>
          <w:szCs w:val="28"/>
        </w:rPr>
        <w:t xml:space="preserve">ом экскурсии является </w:t>
      </w:r>
      <w:r>
        <w:rPr>
          <w:color w:val="000000"/>
          <w:sz w:val="28"/>
          <w:szCs w:val="28"/>
          <w:u w:val="single"/>
        </w:rPr>
        <w:t>экскурсия по музейным экспонатам</w:t>
      </w:r>
      <w:r>
        <w:rPr>
          <w:color w:val="000000"/>
          <w:sz w:val="28"/>
          <w:szCs w:val="28"/>
        </w:rPr>
        <w:t xml:space="preserve">. Разрабатывая тематику экскурсий, учащиеся, анализировали фотодокументы, архивные материалы, описывают экспонаты. Были </w:t>
      </w:r>
      <w:proofErr w:type="gramStart"/>
      <w:r>
        <w:rPr>
          <w:color w:val="000000"/>
          <w:sz w:val="28"/>
          <w:szCs w:val="28"/>
        </w:rPr>
        <w:t>разработаны  экскурсии</w:t>
      </w:r>
      <w:proofErr w:type="gramEnd"/>
      <w:r>
        <w:rPr>
          <w:color w:val="000000"/>
          <w:sz w:val="28"/>
          <w:szCs w:val="28"/>
        </w:rPr>
        <w:t xml:space="preserve">, посвященные С.М. </w:t>
      </w:r>
      <w:proofErr w:type="spellStart"/>
      <w:r>
        <w:rPr>
          <w:color w:val="000000"/>
          <w:sz w:val="28"/>
          <w:szCs w:val="28"/>
        </w:rPr>
        <w:t>Спицину</w:t>
      </w:r>
      <w:proofErr w:type="spellEnd"/>
      <w:r>
        <w:rPr>
          <w:color w:val="000000"/>
          <w:sz w:val="28"/>
          <w:szCs w:val="28"/>
        </w:rPr>
        <w:t>. Ежегодно 21 декабря школа отмеча</w:t>
      </w:r>
      <w:r>
        <w:rPr>
          <w:color w:val="000000"/>
          <w:sz w:val="28"/>
          <w:szCs w:val="28"/>
        </w:rPr>
        <w:t xml:space="preserve">ет День рождения Героя. Проводится Вахта памяти, ставятся небольшие представления из жизни Спиридона Матвеевича. Также разработана экскурсия </w:t>
      </w:r>
      <w:r w:rsidR="007A61EB">
        <w:rPr>
          <w:color w:val="000000"/>
          <w:sz w:val="28"/>
          <w:szCs w:val="28"/>
        </w:rPr>
        <w:t xml:space="preserve">об истории школы прошлого века </w:t>
      </w:r>
      <w:bookmarkStart w:id="0" w:name="_GoBack"/>
      <w:bookmarkEnd w:id="0"/>
      <w:r>
        <w:rPr>
          <w:color w:val="000000"/>
          <w:sz w:val="28"/>
          <w:szCs w:val="28"/>
        </w:rPr>
        <w:t>«Общеобразовательная школа прошлого столетия».</w:t>
      </w:r>
    </w:p>
    <w:p w:rsidR="006040DB" w:rsidRDefault="00F85ED8">
      <w:pPr>
        <w:pStyle w:val="a1"/>
        <w:widowControl/>
        <w:spacing w:after="12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Нами разработана экскурсия о предмет</w:t>
      </w:r>
      <w:r>
        <w:rPr>
          <w:color w:val="000000"/>
          <w:sz w:val="28"/>
          <w:szCs w:val="28"/>
        </w:rPr>
        <w:t>ах домашнего быта, представленных на выставке. Разработан музейный урок «История одного экспоната» (история деревянной ложки), практической частью является роспись ложки.</w:t>
      </w:r>
    </w:p>
    <w:p w:rsidR="006040DB" w:rsidRDefault="00F85ED8">
      <w:pPr>
        <w:pStyle w:val="a1"/>
        <w:widowControl/>
        <w:spacing w:after="12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уроках истории мы также используем музейные экспонаты для изучения быта русского н</w:t>
      </w:r>
      <w:r>
        <w:rPr>
          <w:color w:val="000000"/>
          <w:sz w:val="28"/>
          <w:szCs w:val="28"/>
        </w:rPr>
        <w:t>арода, например, с помощью сита учились сеять муку, учились носить коромысло. С помощью игры «</w:t>
      </w:r>
      <w:proofErr w:type="spellStart"/>
      <w:r>
        <w:rPr>
          <w:color w:val="000000"/>
          <w:sz w:val="28"/>
          <w:szCs w:val="28"/>
        </w:rPr>
        <w:t>Пазлы</w:t>
      </w:r>
      <w:proofErr w:type="spellEnd"/>
      <w:r>
        <w:rPr>
          <w:color w:val="000000"/>
          <w:sz w:val="28"/>
          <w:szCs w:val="28"/>
        </w:rPr>
        <w:t xml:space="preserve">» описываем и собираем </w:t>
      </w:r>
      <w:proofErr w:type="spellStart"/>
      <w:r>
        <w:rPr>
          <w:color w:val="000000"/>
          <w:sz w:val="28"/>
          <w:szCs w:val="28"/>
        </w:rPr>
        <w:t>пазлы</w:t>
      </w:r>
      <w:proofErr w:type="spellEnd"/>
      <w:r>
        <w:rPr>
          <w:color w:val="000000"/>
          <w:sz w:val="28"/>
          <w:szCs w:val="28"/>
        </w:rPr>
        <w:t xml:space="preserve"> русского дома.</w:t>
      </w:r>
    </w:p>
    <w:p w:rsidR="006040DB" w:rsidRDefault="00F85ED8">
      <w:pPr>
        <w:pStyle w:val="a1"/>
        <w:widowControl/>
        <w:spacing w:after="12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Еще одна миссия школьного музея — ведение научно — исследовательской проектной деятельности. </w:t>
      </w:r>
      <w:proofErr w:type="gramStart"/>
      <w:r>
        <w:rPr>
          <w:color w:val="000000"/>
          <w:sz w:val="28"/>
          <w:szCs w:val="28"/>
        </w:rPr>
        <w:t>При подготовки</w:t>
      </w:r>
      <w:proofErr w:type="gramEnd"/>
      <w:r>
        <w:rPr>
          <w:color w:val="000000"/>
          <w:sz w:val="28"/>
          <w:szCs w:val="28"/>
        </w:rPr>
        <w:t xml:space="preserve"> проек</w:t>
      </w:r>
      <w:r>
        <w:rPr>
          <w:color w:val="000000"/>
          <w:sz w:val="28"/>
          <w:szCs w:val="28"/>
        </w:rPr>
        <w:t xml:space="preserve">та о С.М. </w:t>
      </w:r>
      <w:proofErr w:type="spellStart"/>
      <w:r>
        <w:rPr>
          <w:color w:val="000000"/>
          <w:sz w:val="28"/>
          <w:szCs w:val="28"/>
        </w:rPr>
        <w:t>Спицине</w:t>
      </w:r>
      <w:proofErr w:type="spellEnd"/>
      <w:r>
        <w:rPr>
          <w:color w:val="000000"/>
          <w:sz w:val="28"/>
          <w:szCs w:val="28"/>
        </w:rPr>
        <w:t xml:space="preserve"> мы не только использовали имеющийся школьный материал, материал имеющийся в книгах, но и обращались в архивы, например, архив города Ирбит.</w:t>
      </w:r>
    </w:p>
    <w:p w:rsidR="006040DB" w:rsidRDefault="00F85ED8">
      <w:pPr>
        <w:pStyle w:val="a1"/>
        <w:widowControl/>
        <w:spacing w:after="12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Буквально, на прошлой неделе к нам обратились в музей родственники Спиридона Матвеевича с просьбой</w:t>
      </w:r>
      <w:r>
        <w:rPr>
          <w:color w:val="000000"/>
          <w:sz w:val="28"/>
          <w:szCs w:val="28"/>
        </w:rPr>
        <w:t xml:space="preserve"> познакомиться с музеем. Несмотря на то, </w:t>
      </w:r>
      <w:proofErr w:type="gramStart"/>
      <w:r>
        <w:rPr>
          <w:color w:val="000000"/>
          <w:sz w:val="28"/>
          <w:szCs w:val="28"/>
        </w:rPr>
        <w:t>что  все</w:t>
      </w:r>
      <w:proofErr w:type="gramEnd"/>
      <w:r>
        <w:rPr>
          <w:color w:val="000000"/>
          <w:sz w:val="28"/>
          <w:szCs w:val="28"/>
        </w:rPr>
        <w:t xml:space="preserve"> возможные материалы вроде уже собраны, мы не теряем надежды, что где — то еще есть то, чего мы не знаем. Здесь мы поддерживаем связь с </w:t>
      </w:r>
      <w:proofErr w:type="spellStart"/>
      <w:r>
        <w:rPr>
          <w:color w:val="000000"/>
          <w:sz w:val="28"/>
          <w:szCs w:val="28"/>
        </w:rPr>
        <w:t>Харловской</w:t>
      </w:r>
      <w:proofErr w:type="spellEnd"/>
      <w:r>
        <w:rPr>
          <w:color w:val="000000"/>
          <w:sz w:val="28"/>
          <w:szCs w:val="28"/>
        </w:rPr>
        <w:t xml:space="preserve"> школой и делимся информацией. Планируем встретиться.</w:t>
      </w:r>
    </w:p>
    <w:p w:rsidR="006040DB" w:rsidRDefault="00F85ED8">
      <w:pPr>
        <w:pStyle w:val="a1"/>
        <w:widowControl/>
        <w:spacing w:after="12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прошл</w:t>
      </w:r>
      <w:r>
        <w:rPr>
          <w:color w:val="000000"/>
          <w:sz w:val="28"/>
          <w:szCs w:val="28"/>
        </w:rPr>
        <w:t xml:space="preserve">ом году в рамках осенних каникул была организована музейная неделя: прошла встреча с Почетным гражданином города </w:t>
      </w:r>
      <w:proofErr w:type="spellStart"/>
      <w:r>
        <w:rPr>
          <w:color w:val="000000"/>
          <w:sz w:val="28"/>
          <w:szCs w:val="28"/>
        </w:rPr>
        <w:t>Подшиваловым</w:t>
      </w:r>
      <w:proofErr w:type="spellEnd"/>
      <w:r>
        <w:rPr>
          <w:color w:val="000000"/>
          <w:sz w:val="28"/>
          <w:szCs w:val="28"/>
        </w:rPr>
        <w:t xml:space="preserve"> Б.Г., который познакомил нас со своей выставкой картин, прошел музейный урок о культуре русского зодчества, где ребята с помощью п</w:t>
      </w:r>
      <w:r>
        <w:rPr>
          <w:color w:val="000000"/>
          <w:sz w:val="28"/>
          <w:szCs w:val="28"/>
        </w:rPr>
        <w:t>ластилина делали изразцы. Еще одно мероприятие было посвящено плетению ковров. Плели косички...но оказалось, дети не умеют плести косы, у кого — то получилась подставка под кружку, а у кого — то просто косичка — закладка.</w:t>
      </w:r>
    </w:p>
    <w:p w:rsidR="006040DB" w:rsidRDefault="00F85ED8">
      <w:pPr>
        <w:pStyle w:val="a1"/>
        <w:widowControl/>
        <w:spacing w:after="12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рамках внеурочной деятельности н</w:t>
      </w:r>
      <w:r>
        <w:rPr>
          <w:color w:val="000000"/>
          <w:sz w:val="28"/>
          <w:szCs w:val="28"/>
        </w:rPr>
        <w:t>а базе 7 класса проводятся музейные уроки, в том числе всероссийские, очень интересным был урок о фронтовых картографах, об истории освоения Арктики. Также проводятся экскурсии по историческим местам области (</w:t>
      </w:r>
      <w:proofErr w:type="spellStart"/>
      <w:r>
        <w:rPr>
          <w:color w:val="000000"/>
          <w:sz w:val="28"/>
          <w:szCs w:val="28"/>
        </w:rPr>
        <w:t>Арамашево</w:t>
      </w:r>
      <w:proofErr w:type="spellEnd"/>
      <w:r>
        <w:rPr>
          <w:color w:val="000000"/>
          <w:sz w:val="28"/>
          <w:szCs w:val="28"/>
        </w:rPr>
        <w:t xml:space="preserve">, Невьянск, Зайково - музей </w:t>
      </w:r>
      <w:proofErr w:type="spellStart"/>
      <w:r>
        <w:rPr>
          <w:color w:val="000000"/>
          <w:sz w:val="28"/>
          <w:szCs w:val="28"/>
        </w:rPr>
        <w:t>Речкалова</w:t>
      </w:r>
      <w:proofErr w:type="spellEnd"/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музей Чернобыля)</w:t>
      </w:r>
    </w:p>
    <w:p w:rsidR="006040DB" w:rsidRDefault="00F85ED8">
      <w:pPr>
        <w:pStyle w:val="a1"/>
        <w:widowControl/>
        <w:spacing w:after="12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Сегодня музей активно сотрудничает с молодежными движениями — Движение первых и Орлята России. Были проведены мероприятия, посвященные Блокадному Ленинграду, Дню Победы, Бессмертный полк, сбор гуманитарной помощи для бойцов — участников С</w:t>
      </w:r>
      <w:r>
        <w:rPr>
          <w:color w:val="000000"/>
          <w:sz w:val="28"/>
          <w:szCs w:val="28"/>
        </w:rPr>
        <w:t>ВО, на прошлой неделе участвовали в открытии памятной доски, посвященной участковому милиционеру Тарасенко Леониду Иосифовичу и др.</w:t>
      </w:r>
    </w:p>
    <w:p w:rsidR="006040DB" w:rsidRDefault="00F85ED8">
      <w:pPr>
        <w:pStyle w:val="a1"/>
        <w:widowControl/>
        <w:spacing w:after="12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Новым направлением является история выпускников — участников СВО. Идет сбор материалов, а также вновь проводится акция «Пись</w:t>
      </w:r>
      <w:r>
        <w:rPr>
          <w:color w:val="000000"/>
          <w:sz w:val="28"/>
          <w:szCs w:val="28"/>
        </w:rPr>
        <w:t>мо солдату» и сбор гуманитарной помощи и банок для окопных свечей.</w:t>
      </w:r>
    </w:p>
    <w:p w:rsidR="006040DB" w:rsidRDefault="00F85ED8">
      <w:pPr>
        <w:pStyle w:val="a1"/>
        <w:widowControl/>
        <w:spacing w:after="12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 школьном сайте создана страничка «Школьный музей», где выкладывается информация о проведенных мероприятиях.</w:t>
      </w:r>
    </w:p>
    <w:p w:rsidR="006040DB" w:rsidRDefault="00F85ED8">
      <w:pPr>
        <w:pStyle w:val="a1"/>
        <w:widowControl/>
        <w:spacing w:after="12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прошлом учебном году музей принимал участие в городском конкурсе школьных му</w:t>
      </w:r>
      <w:r>
        <w:rPr>
          <w:color w:val="000000"/>
          <w:sz w:val="28"/>
          <w:szCs w:val="28"/>
        </w:rPr>
        <w:t>зеев, заняв 2 место.</w:t>
      </w:r>
    </w:p>
    <w:p w:rsidR="006040DB" w:rsidRDefault="00F85ED8">
      <w:pPr>
        <w:pStyle w:val="a1"/>
        <w:widowControl/>
        <w:spacing w:after="12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музей в школе является одним из источников обогащения учащихся знаниями о родном крае, родной школе, воспитания любви к малой Родине и формированию гражданственных понятий и навыков. Такая работа раскрывает учащимся связ</w:t>
      </w:r>
      <w:r>
        <w:rPr>
          <w:color w:val="000000"/>
          <w:sz w:val="28"/>
          <w:szCs w:val="28"/>
        </w:rPr>
        <w:t>и родного края с Родиной, помогает уяснить неразрывную связь, единство истории каждого города, села с жизнью нашей страны, почувствовать причастность к ней каждого школьника. Работа школьного музея вносит что-то новое в знания учащихся по истории родного к</w:t>
      </w:r>
      <w:r>
        <w:rPr>
          <w:color w:val="000000"/>
          <w:sz w:val="28"/>
          <w:szCs w:val="28"/>
        </w:rPr>
        <w:t>рая, углубляет и расширяет их.</w:t>
      </w:r>
    </w:p>
    <w:p w:rsidR="006040DB" w:rsidRDefault="006040DB">
      <w:pPr>
        <w:pStyle w:val="a1"/>
        <w:widowControl/>
        <w:spacing w:after="120"/>
        <w:jc w:val="both"/>
        <w:rPr>
          <w:color w:val="000000"/>
          <w:sz w:val="28"/>
          <w:szCs w:val="28"/>
        </w:rPr>
      </w:pPr>
    </w:p>
    <w:p w:rsidR="006040DB" w:rsidRDefault="006040DB">
      <w:pPr>
        <w:pStyle w:val="a1"/>
        <w:widowControl/>
        <w:spacing w:after="120"/>
        <w:jc w:val="both"/>
        <w:rPr>
          <w:color w:val="000000"/>
          <w:sz w:val="28"/>
          <w:szCs w:val="28"/>
        </w:rPr>
      </w:pPr>
    </w:p>
    <w:p w:rsidR="006040DB" w:rsidRDefault="006040DB">
      <w:pPr>
        <w:pStyle w:val="a1"/>
        <w:widowControl/>
        <w:spacing w:after="120"/>
        <w:jc w:val="both"/>
        <w:rPr>
          <w:color w:val="000000"/>
          <w:sz w:val="28"/>
          <w:szCs w:val="28"/>
        </w:rPr>
      </w:pPr>
    </w:p>
    <w:p w:rsidR="006040DB" w:rsidRDefault="006040DB">
      <w:pPr>
        <w:pStyle w:val="a1"/>
        <w:widowControl/>
        <w:spacing w:after="120"/>
        <w:jc w:val="both"/>
        <w:rPr>
          <w:color w:val="000000"/>
          <w:sz w:val="28"/>
          <w:szCs w:val="28"/>
        </w:rPr>
      </w:pPr>
    </w:p>
    <w:p w:rsidR="006040DB" w:rsidRDefault="006040DB">
      <w:pPr>
        <w:pStyle w:val="a1"/>
        <w:widowControl/>
        <w:spacing w:after="120"/>
        <w:jc w:val="both"/>
        <w:rPr>
          <w:color w:val="000000"/>
          <w:sz w:val="28"/>
          <w:szCs w:val="28"/>
        </w:rPr>
      </w:pPr>
    </w:p>
    <w:sectPr w:rsidR="006040DB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0DB"/>
    <w:rsid w:val="006040DB"/>
    <w:rsid w:val="007A61EB"/>
    <w:rsid w:val="00F8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C50BC"/>
  <w15:docId w15:val="{0CEA1984-D237-46D3-AF51-59AA94BA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0"/>
    <w:next w:val="a1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styleId="a5">
    <w:name w:val="Emphasis"/>
    <w:qFormat/>
    <w:rPr>
      <w:i/>
      <w:iCs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6">
    <w:name w:val="List"/>
    <w:basedOn w:val="a1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1443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 Валентиновна Агафонова</cp:lastModifiedBy>
  <cp:revision>2</cp:revision>
  <dcterms:created xsi:type="dcterms:W3CDTF">2024-11-13T03:11:00Z</dcterms:created>
  <dcterms:modified xsi:type="dcterms:W3CDTF">2024-11-13T05:26:00Z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2024-11-12T22:49:15Z</dcterms:modified>
  <cp:revision>3</cp:revision>
  <dc:subject/>
  <dc:title/>
</cp:coreProperties>
</file>