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/>
        <w:jc w:val="center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  <w:t>ПРОГРАММА</w:t>
      </w:r>
    </w:p>
    <w:p>
      <w:pPr>
        <w:pStyle w:val="Normal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eastAsia="Calibri" w:cs="Times New Roman" w:ascii="Times New Roman" w:hAnsi="Times New Roman"/>
          <w:b/>
          <w:bCs/>
          <w:sz w:val="28"/>
          <w:szCs w:val="28"/>
          <w:lang w:eastAsia="en-US"/>
        </w:rPr>
        <w:t xml:space="preserve">практикума в рамках </w:t>
      </w:r>
      <w:r>
        <w:rPr>
          <w:rFonts w:eastAsia="Calibri" w:cs="Times New Roman" w:ascii="Times New Roman" w:hAnsi="Times New Roman"/>
          <w:b/>
          <w:bCs/>
          <w:sz w:val="28"/>
          <w:szCs w:val="28"/>
          <w:lang w:val="en-US" w:eastAsia="en-US"/>
        </w:rPr>
        <w:t>IV</w:t>
      </w:r>
      <w:r>
        <w:rPr>
          <w:rFonts w:eastAsia="Calibri" w:cs="Times New Roman" w:ascii="Times New Roman" w:hAnsi="Times New Roman"/>
          <w:b/>
          <w:bCs/>
          <w:sz w:val="28"/>
          <w:szCs w:val="28"/>
          <w:lang w:eastAsia="en-US"/>
        </w:rPr>
        <w:t xml:space="preserve"> регионального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фестиваля «Успешные практики воспитательной работы в образовательной организации» 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  <w:shd w:fill="FFFFFF" w:val="clear"/>
        </w:rPr>
        <w:t>Секция 4.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 xml:space="preserve"> Воспитательные практики сохранения и укрепления традиционных духовно-нравственных ценностей.</w:t>
      </w:r>
    </w:p>
    <w:p>
      <w:pPr>
        <w:pStyle w:val="Normal"/>
        <w:rPr>
          <w:rStyle w:val="Emphasis"/>
          <w:rFonts w:ascii="Times New Roman" w:hAnsi="Times New Roman" w:cs="Times New Roman"/>
          <w:i w:val="false"/>
          <w:i w:val="false"/>
          <w:iCs w:val="false"/>
          <w:color w:val="000000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Тема, которую мы рассмотрим сегодня: «</w:t>
      </w:r>
      <w:r>
        <w:rPr>
          <w:rStyle w:val="Emphasis"/>
          <w:rFonts w:cs="Times New Roman" w:ascii="Times New Roman" w:hAnsi="Times New Roman"/>
          <w:color w:val="2C2D2E"/>
          <w:sz w:val="28"/>
          <w:szCs w:val="28"/>
          <w:shd w:fill="FFFFFF" w:val="clear"/>
        </w:rPr>
        <w:t>Возможности школьного музея как значимого элемента системы воспитания образовательной организации в реализации задач духовно-нравственного просвещения обучающихся».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Цель встречи: 1) Поделиться с педагогическим сообществом опытом организации работы школьного музея;  2) Раскрыть возможности использования в  образовательном процессе неизвестных страниц родной истории, связанных с патриотическим служением Русской Православной Церкви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См. Паспорт Практики (задачи, результат)</w:t>
      </w:r>
    </w:p>
    <w:p>
      <w:pPr>
        <w:pStyle w:val="Normal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bookmarkStart w:id="0" w:name="_Hlk164225333"/>
      <w:r>
        <w:rPr>
          <w:rFonts w:cs="Times New Roman" w:ascii="Times New Roman" w:hAnsi="Times New Roman"/>
          <w:sz w:val="28"/>
          <w:szCs w:val="28"/>
        </w:rPr>
        <w:t>Для чего служит музей школе?</w:t>
      </w:r>
      <w:bookmarkEnd w:id="0"/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</w:t>
      </w:r>
      <w:bookmarkStart w:id="1" w:name="_Hlk164225388"/>
      <w:r>
        <w:rPr>
          <w:rFonts w:cs="Times New Roman" w:ascii="Times New Roman" w:hAnsi="Times New Roman"/>
          <w:sz w:val="28"/>
          <w:szCs w:val="28"/>
        </w:rPr>
        <w:t>патриотическое и духовно-нравственное воспитание</w:t>
      </w:r>
      <w:bookmarkEnd w:id="1"/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</w:t>
      </w:r>
      <w:bookmarkStart w:id="2" w:name="_Hlk164225412"/>
      <w:r>
        <w:rPr>
          <w:rFonts w:cs="Times New Roman" w:ascii="Times New Roman" w:hAnsi="Times New Roman"/>
          <w:sz w:val="28"/>
          <w:szCs w:val="28"/>
        </w:rPr>
        <w:t xml:space="preserve">методическая поддержка проектной и исследовательской деятельности школьников </w:t>
      </w:r>
      <w:bookmarkEnd w:id="2"/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</w:t>
      </w:r>
      <w:bookmarkStart w:id="3" w:name="_Hlk164225438"/>
      <w:r>
        <w:rPr>
          <w:rFonts w:cs="Times New Roman" w:ascii="Times New Roman" w:hAnsi="Times New Roman"/>
          <w:sz w:val="28"/>
          <w:szCs w:val="28"/>
        </w:rPr>
        <w:t>площадка сотрудничества с организациями культуры, религиозными организациями традиционных религий народов России</w:t>
      </w:r>
      <w:bookmarkEnd w:id="3"/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</w:t>
      </w:r>
      <w:bookmarkStart w:id="4" w:name="_Hlk164225464"/>
      <w:r>
        <w:rPr>
          <w:rFonts w:cs="Times New Roman" w:ascii="Times New Roman" w:hAnsi="Times New Roman"/>
          <w:sz w:val="28"/>
          <w:szCs w:val="28"/>
        </w:rPr>
        <w:t>обогащение урочной и внеурочной деятельности, музейные уроки</w:t>
      </w:r>
      <w:bookmarkEnd w:id="4"/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Немного истории: с чего начинался музей, фильм о роли Церкви в трудные для Отечества годы – мостик к сегодняшним дням, новая актуальность сохранения свидетельств о работе Церкви сегодня.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начальной школе  реализуется компилятивная программа внеурочной деятельности «Моя малая родина», автор – Шмакова М.Г.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разработке программы был использован опыт руководства школьным музеем.</w:t>
      </w:r>
    </w:p>
    <w:p>
      <w:pPr>
        <w:pStyle w:val="Normal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  <w:t>Обоснование темы, описание практики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firstLine="709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>На основе анализа контингента обучающихся ОО, их семей, социально-культурных,  конфессиональных особенностей обучающихся и их семей, а также в целях духовно-нравственного развития и воспитания учащихся, воспитания российской гражданской идентичности, патриотизма, уважения к Отечеству, к родной истории и своим героическим предкам, разработана система занятий в школьном музее, материалы которых могут быть использованы не только при проведении музейных уроков, но и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в содержании учебного предмета «Основы православной культуры» (в соответствии с рекомендациями ФГОС по ОПК предусмотрены такие тематические линии, как «Россия – наша Родина», «Праздники»), при реализации внеурочной деятельности «Разговоры о важном» (в том числе - регионального компонента на занятиях «Что такое Родина? (региональный и местный компонент)», «Мы вместе», «Герои нашего времени», «День защитника Отечества», «Урок памяти»).</w:t>
      </w:r>
    </w:p>
    <w:p>
      <w:pPr>
        <w:pStyle w:val="Normal"/>
        <w:ind w:firstLine="709"/>
        <w:rPr>
          <w:rStyle w:val="Fontstyle01"/>
          <w:rFonts w:ascii="Times New Roman" w:hAnsi="Times New Roman" w:cs="Times New Roman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Кроме того, в</w:t>
      </w:r>
      <w:r>
        <w:rPr>
          <w:rStyle w:val="Fontstyle01"/>
          <w:rFonts w:cs="Times New Roman" w:ascii="Times New Roman" w:hAnsi="Times New Roman"/>
        </w:rPr>
        <w:t xml:space="preserve"> школьных учебниках</w:t>
      </w:r>
      <w:r>
        <w:rPr>
          <w:rFonts w:cs="Times New Roman" w:ascii="Times New Roman" w:hAnsi="Times New Roman"/>
          <w:color w:val="242021"/>
          <w:sz w:val="28"/>
          <w:szCs w:val="28"/>
        </w:rPr>
        <w:t xml:space="preserve"> </w:t>
      </w:r>
      <w:r>
        <w:rPr>
          <w:rStyle w:val="Fontstyle01"/>
          <w:rFonts w:cs="Times New Roman" w:ascii="Times New Roman" w:hAnsi="Times New Roman"/>
        </w:rPr>
        <w:t>по истории России почти ничего не говорится о духовно-нравственных условиях Великой Победы, как и о патриотическом служении Русской Православной Церкви в годы Великой Отечественной войны. Эти</w:t>
      </w:r>
      <w:r>
        <w:rPr>
          <w:rFonts w:cs="Times New Roman" w:ascii="Times New Roman" w:hAnsi="Times New Roman"/>
          <w:color w:val="242021"/>
          <w:sz w:val="28"/>
          <w:szCs w:val="28"/>
        </w:rPr>
        <w:t xml:space="preserve"> </w:t>
      </w:r>
      <w:r>
        <w:rPr>
          <w:rStyle w:val="Fontstyle01"/>
          <w:rFonts w:cs="Times New Roman" w:ascii="Times New Roman" w:hAnsi="Times New Roman"/>
        </w:rPr>
        <w:t>славные страницы родной истории остаются неизвестными и большинству наших сограждан.</w:t>
      </w:r>
      <w:r>
        <w:rPr>
          <w:rFonts w:cs="Times New Roman" w:ascii="Times New Roman" w:hAnsi="Times New Roman"/>
          <w:color w:val="242021"/>
          <w:sz w:val="28"/>
          <w:szCs w:val="28"/>
        </w:rPr>
        <w:t xml:space="preserve"> </w:t>
      </w:r>
      <w:r>
        <w:rPr>
          <w:rStyle w:val="Fontstyle01"/>
          <w:rFonts w:cs="Times New Roman" w:ascii="Times New Roman" w:hAnsi="Times New Roman"/>
        </w:rPr>
        <w:t>Восполнить этот пробел призвано подготовленное в Православной</w:t>
      </w:r>
      <w:r>
        <w:rPr>
          <w:rFonts w:cs="Times New Roman" w:ascii="Times New Roman" w:hAnsi="Times New Roman"/>
          <w:color w:val="242021"/>
          <w:sz w:val="28"/>
          <w:szCs w:val="28"/>
        </w:rPr>
        <w:t xml:space="preserve"> </w:t>
      </w:r>
      <w:r>
        <w:rPr>
          <w:rStyle w:val="Fontstyle01"/>
          <w:rFonts w:cs="Times New Roman" w:ascii="Times New Roman" w:hAnsi="Times New Roman"/>
        </w:rPr>
        <w:t>гимназии учебно-методическое пособие «Неизвестное величие России».</w:t>
      </w:r>
      <w:r>
        <w:rPr>
          <w:rFonts w:cs="Times New Roman" w:ascii="Times New Roman" w:hAnsi="Times New Roman"/>
          <w:color w:val="242021"/>
          <w:sz w:val="28"/>
          <w:szCs w:val="28"/>
        </w:rPr>
        <w:t xml:space="preserve"> </w:t>
      </w:r>
      <w:r>
        <w:rPr>
          <w:rStyle w:val="Fontstyle01"/>
          <w:rFonts w:cs="Times New Roman" w:ascii="Times New Roman" w:hAnsi="Times New Roman"/>
        </w:rPr>
        <w:t xml:space="preserve">Его цель — показать учащим и учащимся российской школы, в чём состоит </w:t>
      </w:r>
      <w:r>
        <w:rPr>
          <w:rStyle w:val="Fontstyle21"/>
          <w:rFonts w:cs="Times New Roman" w:ascii="Times New Roman" w:hAnsi="Times New Roman"/>
          <w:sz w:val="28"/>
          <w:szCs w:val="28"/>
        </w:rPr>
        <w:t>духовное величие России</w:t>
      </w:r>
      <w:r>
        <w:rPr>
          <w:rStyle w:val="Fontstyle01"/>
          <w:rFonts w:cs="Times New Roman" w:ascii="Times New Roman" w:hAnsi="Times New Roman"/>
        </w:rPr>
        <w:t xml:space="preserve">, победившей страшного, казалось бы, неодолимого врага, перед которым склонилась вся Европа, и в чём </w:t>
      </w:r>
      <w:r>
        <w:rPr>
          <w:rStyle w:val="Fontstyle21"/>
          <w:rFonts w:cs="Times New Roman" w:ascii="Times New Roman" w:hAnsi="Times New Roman"/>
          <w:sz w:val="28"/>
          <w:szCs w:val="28"/>
        </w:rPr>
        <w:t>истоки</w:t>
      </w:r>
      <w:r>
        <w:rPr>
          <w:rFonts w:cs="Times New Roman" w:ascii="Times New Roman" w:hAnsi="Times New Roman"/>
          <w:b/>
          <w:bCs/>
          <w:color w:val="242021"/>
          <w:sz w:val="28"/>
          <w:szCs w:val="28"/>
        </w:rPr>
        <w:t xml:space="preserve"> </w:t>
      </w:r>
      <w:r>
        <w:rPr>
          <w:rStyle w:val="Fontstyle21"/>
          <w:rFonts w:cs="Times New Roman" w:ascii="Times New Roman" w:hAnsi="Times New Roman"/>
          <w:sz w:val="28"/>
          <w:szCs w:val="28"/>
        </w:rPr>
        <w:t>этого величия</w:t>
      </w:r>
      <w:r>
        <w:rPr>
          <w:rStyle w:val="Fontstyle01"/>
          <w:rFonts w:cs="Times New Roman" w:ascii="Times New Roman" w:hAnsi="Times New Roman"/>
        </w:rPr>
        <w:t>.</w:t>
      </w:r>
    </w:p>
    <w:p>
      <w:pPr>
        <w:pStyle w:val="Normal"/>
        <w:ind w:firstLine="709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Style w:val="Fontstyle01"/>
          <w:rFonts w:cs="Times New Roman" w:ascii="Times New Roman" w:hAnsi="Times New Roman"/>
        </w:rPr>
        <w:t xml:space="preserve">Система занятий предполагает взаимодействие с протоиереем Николаем Трушниковым, старшим научным сотрудником МБУК «Артемовский исторический музей», а также родительской общественностью. Роль церкви в наши дни в связи со специальной военной операцией неоспорима и в духовной поддержке солдат, и в материальной помощи православных верующих и служителей церкви, потому возникает необходимость показать связь времён и духовную высоту российских граждан. </w:t>
      </w:r>
    </w:p>
    <w:p>
      <w:pPr>
        <w:pStyle w:val="Normal"/>
        <w:ind w:firstLine="709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В рамках реализации воспитательной практики предполагается в феврале – мае 2024 года проведение цикла занятий для обучающихся 1-11 классов:</w:t>
      </w:r>
    </w:p>
    <w:p>
      <w:pPr>
        <w:pStyle w:val="Normal"/>
        <w:numPr>
          <w:ilvl w:val="0"/>
          <w:numId w:val="9"/>
        </w:numPr>
        <w:spacing w:lineRule="auto" w:line="24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История Егоршинского восстания: 7-11 кл. Возрождение духовной жизни: 1-11 кл. Свято-Ильинская церковь: 5-9 кл. (февраль). </w:t>
      </w:r>
    </w:p>
    <w:p>
      <w:pPr>
        <w:pStyle w:val="Normal"/>
        <w:numPr>
          <w:ilvl w:val="0"/>
          <w:numId w:val="6"/>
        </w:numPr>
        <w:spacing w:lineRule="auto" w:line="24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Священномученики Артёмовской земли: 9-11 кл. Женское лицо войны (разведчица Наталья Владимировна Малышева – матушка Адриана (Малышева): 1-11 кл.  (март).</w:t>
      </w:r>
    </w:p>
    <w:p>
      <w:pPr>
        <w:pStyle w:val="Normal"/>
        <w:numPr>
          <w:ilvl w:val="0"/>
          <w:numId w:val="6"/>
        </w:numPr>
        <w:spacing w:lineRule="auto" w:line="24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Церковь – фронту: 5-11 кл. Создание танковой колонны «Дмитрий Донской»: 8-11 кл. (апрель).</w:t>
      </w:r>
    </w:p>
    <w:p>
      <w:pPr>
        <w:pStyle w:val="Normal"/>
        <w:numPr>
          <w:ilvl w:val="0"/>
          <w:numId w:val="6"/>
        </w:numPr>
        <w:spacing w:lineRule="auto" w:line="24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Святой хирург (епископ Лука). Пасхальная радость Победы 1945 года (май).</w:t>
      </w:r>
    </w:p>
    <w:p>
      <w:pPr>
        <w:pStyle w:val="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Список использованной литературы:</w:t>
      </w:r>
    </w:p>
    <w:p>
      <w:pPr>
        <w:pStyle w:val="Normal"/>
        <w:numPr>
          <w:ilvl w:val="0"/>
          <w:numId w:val="10"/>
        </w:numPr>
        <w:spacing w:lineRule="auto" w:line="240"/>
        <w:rPr>
          <w:rFonts w:ascii="Times New Roman" w:hAnsi="Times New Roman" w:eastAsia="Calibri" w:cs="Times New Roman"/>
          <w:iCs/>
          <w:sz w:val="28"/>
          <w:szCs w:val="28"/>
        </w:rPr>
      </w:pPr>
      <w:r>
        <w:rPr>
          <w:rFonts w:eastAsia="Calibri" w:cs="Times New Roman" w:ascii="Times New Roman" w:hAnsi="Times New Roman"/>
          <w:iCs/>
          <w:sz w:val="28"/>
          <w:szCs w:val="28"/>
        </w:rPr>
        <w:t xml:space="preserve">Материалы сети Интернет: </w:t>
      </w:r>
    </w:p>
    <w:p>
      <w:pPr>
        <w:pStyle w:val="Normal"/>
        <w:ind w:firstLine="708" w:left="1069"/>
        <w:rPr>
          <w:rStyle w:val="Hyperlink"/>
          <w:rFonts w:ascii="Times New Roman" w:hAnsi="Times New Roman" w:cs="Times New Roman"/>
          <w:sz w:val="28"/>
          <w:szCs w:val="28"/>
        </w:rPr>
      </w:pPr>
      <w:hyperlink r:id="rId2">
        <w:r>
          <w:rPr>
            <w:rStyle w:val="Hyperlink"/>
            <w:rFonts w:cs="Times New Roman" w:ascii="Times New Roman" w:hAnsi="Times New Roman"/>
            <w:sz w:val="28"/>
            <w:szCs w:val="28"/>
          </w:rPr>
          <w:t>https://ekaterinburg-eparhia.ru/saints/slovcov/?ysclid=lstj2dpsog603452952</w:t>
        </w:r>
      </w:hyperlink>
      <w:r>
        <w:rPr>
          <w:rStyle w:val="Hyperlink"/>
          <w:rFonts w:cs="Times New Roman" w:ascii="Times New Roman" w:hAnsi="Times New Roman"/>
          <w:sz w:val="28"/>
          <w:szCs w:val="28"/>
        </w:rPr>
        <w:t xml:space="preserve">, </w:t>
      </w:r>
      <w:hyperlink r:id="rId3">
        <w:r>
          <w:rPr>
            <w:rStyle w:val="Hyperlink"/>
            <w:rFonts w:cs="Times New Roman" w:ascii="Times New Roman" w:hAnsi="Times New Roman"/>
            <w:sz w:val="28"/>
            <w:szCs w:val="28"/>
          </w:rPr>
          <w:t>https://artmuzei.ru/?ysclid=lsucj89a5t879149120</w:t>
        </w:r>
      </w:hyperlink>
      <w:r>
        <w:rPr>
          <w:rStyle w:val="Hyperlink"/>
          <w:rFonts w:cs="Times New Roman" w:ascii="Times New Roman" w:hAnsi="Times New Roman"/>
          <w:sz w:val="28"/>
          <w:szCs w:val="28"/>
        </w:rPr>
        <w:t xml:space="preserve">, </w:t>
      </w:r>
    </w:p>
    <w:p>
      <w:pPr>
        <w:pStyle w:val="Normal"/>
        <w:ind w:firstLine="708" w:left="1069"/>
        <w:rPr>
          <w:rFonts w:ascii="Times New Roman" w:hAnsi="Times New Roman" w:eastAsia="Calibri" w:cs="Times New Roman"/>
          <w:iCs/>
          <w:sz w:val="28"/>
          <w:szCs w:val="28"/>
        </w:rPr>
      </w:pPr>
      <w:hyperlink r:id="rId4">
        <w:r>
          <w:rPr>
            <w:rStyle w:val="Hyperlink"/>
            <w:rFonts w:cs="Times New Roman" w:ascii="Times New Roman" w:hAnsi="Times New Roman"/>
            <w:sz w:val="28"/>
            <w:szCs w:val="28"/>
          </w:rPr>
          <w:t>https://svyatural.com/inye-palomnicheskie-napravleniya/artemovskiy-rayon-zemlya-novomuchenikov/</w:t>
        </w:r>
      </w:hyperlink>
    </w:p>
    <w:p>
      <w:pPr>
        <w:pStyle w:val="Normal"/>
        <w:ind w:firstLine="709"/>
        <w:rPr>
          <w:rFonts w:ascii="Times New Roman" w:hAnsi="Times New Roman" w:eastAsia="Calibri" w:cs="Times New Roman"/>
          <w:iCs/>
          <w:sz w:val="28"/>
          <w:szCs w:val="28"/>
        </w:rPr>
      </w:pPr>
      <w:r>
        <w:rPr>
          <w:rFonts w:eastAsia="Calibri" w:cs="Times New Roman" w:ascii="Times New Roman" w:hAnsi="Times New Roman"/>
          <w:iCs/>
          <w:sz w:val="28"/>
          <w:szCs w:val="28"/>
        </w:rPr>
        <w:t xml:space="preserve">2. Неизвестное величие России. Программа духовно-нравственного и гражданско-патриотического воспитания учащихся школ, гимназий и лицеев. К 75-летию Победы в Великой Отечественной войне 1941-1945 гг. Новосибирск: Православная гимназия во имя Преподобного Сергия Радонежского, 2020; </w:t>
      </w:r>
    </w:p>
    <w:p>
      <w:pPr>
        <w:pStyle w:val="Normal"/>
        <w:ind w:firstLine="709"/>
        <w:rPr>
          <w:rFonts w:ascii="Times New Roman" w:hAnsi="Times New Roman" w:eastAsia="Calibri" w:cs="Times New Roman"/>
          <w:iCs/>
          <w:sz w:val="28"/>
          <w:szCs w:val="28"/>
        </w:rPr>
      </w:pPr>
      <w:r>
        <w:rPr>
          <w:rFonts w:eastAsia="Calibri" w:cs="Times New Roman" w:ascii="Times New Roman" w:hAnsi="Times New Roman"/>
          <w:iCs/>
          <w:sz w:val="28"/>
          <w:szCs w:val="28"/>
        </w:rPr>
        <w:t xml:space="preserve">3. Неизвестное величие России. Уроки патриотического воспитания, посвященные 70-летию Победы в Великой Отечественной войне: Учебно-методическое пособие для школ, гимназий и лицеев. Новосибирск: Православная Гимназия во имя Преподобного Сергия Радонежского, 2015, 68 стр. </w:t>
      </w:r>
    </w:p>
    <w:p>
      <w:pPr>
        <w:pStyle w:val="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Поэтапная реализация проекта, его связь с образовательными результатами Окружающего мира и ОРКСЭ (ОПК), регионального компонента «Разговоров о важном».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bCs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b/>
          <w:bCs/>
          <w:i/>
          <w:iCs/>
          <w:sz w:val="28"/>
          <w:szCs w:val="28"/>
        </w:rPr>
      </w:r>
    </w:p>
    <w:p>
      <w:pPr>
        <w:pStyle w:val="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сегодняшнее время школьные музеи занимают одно из ведущих мест на рынке образовательных услуг и становятся активными элементами общественной жизни. Они через историко-культурное просвещение содействуют духовно-нравственному воспитанию, формированию общечеловеческих ценностей и национальных традиций, эстетическому воспитанию порастающего поколения.</w:t>
      </w:r>
    </w:p>
    <w:p>
      <w:pPr>
        <w:pStyle w:val="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Эффективность работы музея заключается в разработке форм, методов и приёмов культурно-образовательной деятельности, которые способствуют повышению внимания детей к окружающей действительности, помогают им ценить подлинные вещи ушедших эпох, семейные реликвии. </w:t>
      </w:r>
    </w:p>
    <w:p>
      <w:pPr>
        <w:pStyle w:val="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сегодняшнее время школьные музеи занимают одно из ведущих мест на рынке образовательных услуг и становятся активными элементами общественной жизни. Они через историко-культурное просвещение содействуют </w:t>
      </w:r>
      <w:r>
        <w:rPr>
          <w:rFonts w:cs="Times New Roman" w:ascii="Times New Roman" w:hAnsi="Times New Roman"/>
          <w:sz w:val="28"/>
          <w:szCs w:val="28"/>
          <w:highlight w:val="yellow"/>
        </w:rPr>
        <w:t>духовно-нравственному воспитанию,</w:t>
      </w:r>
      <w:r>
        <w:rPr>
          <w:rFonts w:cs="Times New Roman" w:ascii="Times New Roman" w:hAnsi="Times New Roman"/>
          <w:sz w:val="28"/>
          <w:szCs w:val="28"/>
        </w:rPr>
        <w:t xml:space="preserve"> формированию общечеловеческих ценностей и национальных традиций, эстетическому воспитанию порастающего поколения.</w:t>
      </w:r>
    </w:p>
    <w:p>
      <w:pPr>
        <w:pStyle w:val="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highlight w:val="yellow"/>
        </w:rPr>
        <w:t>Эффективность</w:t>
      </w:r>
      <w:r>
        <w:rPr>
          <w:rFonts w:cs="Times New Roman" w:ascii="Times New Roman" w:hAnsi="Times New Roman"/>
          <w:sz w:val="28"/>
          <w:szCs w:val="28"/>
        </w:rPr>
        <w:t xml:space="preserve"> работы музея заключается  в разработке форм, методов и приёмов культурно-образовательной деятельности, которые способствуют повышению внимания детей к окружающей действительности, помогают им ценить подлинные вещи ушедших эпох, семейные реликвии. 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«Теперь, когда мы научились летать по воздуху как птицы, плавать под водой как рыбы, нам не хватает только одного: научиться жить на земле как люди», – так писал английский драматург и общественный деятель Бернард Шоу еще в середине прошлого XX века. И действительно, за это время люди многого для себя добились. Прогресс, развитие экономики, новые информационные технологии – все поставлено на службу человеку.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</w:t>
      </w:r>
      <w:r>
        <w:rPr>
          <w:rFonts w:cs="Times New Roman" w:ascii="Times New Roman" w:hAnsi="Times New Roman"/>
          <w:sz w:val="28"/>
          <w:szCs w:val="28"/>
        </w:rPr>
        <w:t>Казалось бы, жизнь должна быть еще спокойнее, увереннее, радостнее. Однако в обществе наблюдается рост агрессивности, экстремизма, конфликтов. Прогресс, достигнутый человечеством в различных областях, не привел к полному взаимопониманию между людьми. Это проявляется не только на межгосударственном уровне, но и в повседневном межличностном общении.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Поэтому в наши дни актуальной становится проблема того, как нам оценивать самих себя, свой внутренний мир, отношения с окружающими людьми (иными словами, проблема духовности, нравственности). Духовность – категория, определяющая богатство внутреннего мира человека, сочетается с его внутренней нравственной установкой действовать согласно своей совести и свободной воле. Важно научиться уважать не только себя, но и тех, кто рядом.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</w:t>
      </w:r>
      <w:r>
        <w:rPr>
          <w:rFonts w:cs="Times New Roman" w:ascii="Times New Roman" w:hAnsi="Times New Roman"/>
          <w:sz w:val="28"/>
          <w:szCs w:val="28"/>
        </w:rPr>
        <w:t>За прошедшие годы работы школьного музея через него прошло много человек. Надеюсь, что не бесследно: школьники стали более инициативными, коммуникабельными, а самое главное - научились сопереживать, сочувствовать, понимать, что важно хранить память, быть благородными и благодарными.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Связь с программой воспитания.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Задачи воспитания обучающихся в образовательной организации: </w:t>
      </w:r>
    </w:p>
    <w:p>
      <w:pPr>
        <w:pStyle w:val="ListBullet"/>
        <w:numPr>
          <w:ilvl w:val="0"/>
          <w:numId w:val="11"/>
        </w:numPr>
        <w:ind w:hanging="283" w:left="99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>
      <w:pPr>
        <w:pStyle w:val="ListBullet"/>
        <w:numPr>
          <w:ilvl w:val="0"/>
          <w:numId w:val="1"/>
        </w:numPr>
        <w:ind w:hanging="283" w:left="99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формирование и развитие личностных отношений к этим нормам, ценностям, традициям (их освоение, принятие);</w:t>
      </w:r>
    </w:p>
    <w:p>
      <w:pPr>
        <w:pStyle w:val="ListBullet"/>
        <w:numPr>
          <w:ilvl w:val="0"/>
          <w:numId w:val="1"/>
        </w:numPr>
        <w:ind w:hanging="283" w:left="99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Программа воспитания реализуется в единстве учебной и воспитательной деятельности  МБОУ «СОШ №2» по основным направлениям воспитания в соответствии с ФГОС и отражает готовность обучающихся руководствоваться ценностями и приобретать первоначальный опыт деятельности на основе:</w:t>
      </w:r>
    </w:p>
    <w:p>
      <w:pPr>
        <w:pStyle w:val="ListBullet"/>
        <w:numPr>
          <w:ilvl w:val="0"/>
          <w:numId w:val="1"/>
        </w:numPr>
        <w:ind w:hanging="283" w:left="99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  <w:t>гражданского воспитания</w:t>
      </w:r>
      <w:r>
        <w:rPr>
          <w:rFonts w:cs="Times New Roman" w:ascii="Times New Roman" w:hAnsi="Times New Roman"/>
          <w:sz w:val="28"/>
          <w:szCs w:val="28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>
      <w:pPr>
        <w:pStyle w:val="ListBullet"/>
        <w:numPr>
          <w:ilvl w:val="0"/>
          <w:numId w:val="1"/>
        </w:numPr>
        <w:ind w:hanging="283" w:left="99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  <w:t>патриотического воспитания</w:t>
      </w:r>
      <w:r>
        <w:rPr>
          <w:rFonts w:cs="Times New Roman" w:ascii="Times New Roman" w:hAnsi="Times New Roman"/>
          <w:sz w:val="28"/>
          <w:szCs w:val="28"/>
        </w:rPr>
        <w:t>, основанного на воспитании любви к родному краю, Родине, своему народу, уважении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>
      <w:pPr>
        <w:pStyle w:val="ListBullet"/>
        <w:numPr>
          <w:ilvl w:val="0"/>
          <w:numId w:val="1"/>
        </w:numPr>
        <w:ind w:hanging="283" w:left="99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i/>
          <w:iCs/>
          <w:sz w:val="28"/>
          <w:szCs w:val="28"/>
        </w:rPr>
        <w:t>духовно-нравственного воспитания</w:t>
      </w:r>
      <w:r>
        <w:rPr>
          <w:rFonts w:cs="Times New Roman" w:ascii="Times New Roman" w:hAnsi="Times New Roman"/>
          <w:sz w:val="28"/>
          <w:szCs w:val="28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>
      <w:pPr>
        <w:pStyle w:val="Normal"/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i/>
          <w:iCs/>
          <w:sz w:val="28"/>
          <w:szCs w:val="28"/>
        </w:rPr>
        <w:t>Духовно-нравственное воспитание:</w:t>
      </w:r>
    </w:p>
    <w:p>
      <w:pPr>
        <w:pStyle w:val="ListBullet"/>
        <w:numPr>
          <w:ilvl w:val="0"/>
          <w:numId w:val="1"/>
        </w:numPr>
        <w:ind w:hanging="283" w:left="99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самоопределения;</w:t>
      </w:r>
    </w:p>
    <w:p>
      <w:pPr>
        <w:pStyle w:val="ListBullet"/>
        <w:numPr>
          <w:ilvl w:val="0"/>
          <w:numId w:val="1"/>
        </w:numPr>
        <w:ind w:hanging="283" w:left="99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действующий и оценивающий своё поведение и поступки, поведение и поступки других людей с позиций традиционных российских духовно- 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</w:r>
    </w:p>
    <w:p>
      <w:pPr>
        <w:pStyle w:val="ListBullet"/>
        <w:numPr>
          <w:ilvl w:val="0"/>
          <w:numId w:val="1"/>
        </w:numPr>
        <w:ind w:hanging="283" w:left="99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граждан;</w:t>
      </w:r>
    </w:p>
    <w:p>
      <w:pPr>
        <w:pStyle w:val="ListBullet"/>
        <w:numPr>
          <w:ilvl w:val="0"/>
          <w:numId w:val="1"/>
        </w:numPr>
        <w:ind w:hanging="283" w:left="99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достижения;</w:t>
      </w:r>
    </w:p>
    <w:p>
      <w:pPr>
        <w:pStyle w:val="ListBullet"/>
        <w:numPr>
          <w:ilvl w:val="0"/>
          <w:numId w:val="1"/>
        </w:numPr>
        <w:ind w:hanging="283" w:left="99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ориентированный на создание устойчивой семьи на основе российских традиционных 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 от родительской ответственности;</w:t>
      </w:r>
    </w:p>
    <w:p>
      <w:pPr>
        <w:pStyle w:val="ListBullet"/>
        <w:numPr>
          <w:ilvl w:val="0"/>
          <w:numId w:val="1"/>
        </w:numPr>
        <w:ind w:hanging="283" w:left="99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>
      <w:pPr>
        <w:pStyle w:val="ListBullet"/>
        <w:numPr>
          <w:ilvl w:val="0"/>
          <w:numId w:val="0"/>
        </w:numPr>
        <w:ind w:hanging="0" w:left="99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Heading2"/>
        <w:numPr>
          <w:ilvl w:val="1"/>
          <w:numId w:val="5"/>
        </w:numPr>
        <w:ind w:hanging="708" w:left="708"/>
        <w:rPr>
          <w:sz w:val="28"/>
          <w:szCs w:val="28"/>
        </w:rPr>
      </w:pPr>
      <w:r>
        <w:rPr>
          <w:sz w:val="28"/>
          <w:szCs w:val="28"/>
        </w:rPr>
        <w:t>Цель и задачи воспитания обучающихся</w:t>
      </w:r>
    </w:p>
    <w:p>
      <w:pPr>
        <w:pStyle w:val="Normal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Цель воспитания обучающихся в образовательной организации: </w:t>
      </w:r>
    </w:p>
    <w:p>
      <w:pPr>
        <w:pStyle w:val="ListBullet"/>
        <w:numPr>
          <w:ilvl w:val="0"/>
          <w:numId w:val="1"/>
        </w:numPr>
        <w:ind w:hanging="283" w:left="992"/>
        <w:rPr>
          <w:sz w:val="28"/>
          <w:szCs w:val="28"/>
        </w:rPr>
      </w:pPr>
      <w:r>
        <w:rPr>
          <w:sz w:val="28"/>
          <w:szCs w:val="28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>
      <w:pPr>
        <w:pStyle w:val="ListBullet"/>
        <w:numPr>
          <w:ilvl w:val="0"/>
          <w:numId w:val="1"/>
        </w:numPr>
        <w:ind w:hanging="283" w:left="992"/>
        <w:rPr>
          <w:sz w:val="28"/>
          <w:szCs w:val="28"/>
        </w:rPr>
      </w:pPr>
      <w:r>
        <w:rPr>
          <w:sz w:val="28"/>
          <w:szCs w:val="28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>
      <w:pPr>
        <w:pStyle w:val="Normal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Задачи воспитания обучающихся в образовательной организации: </w:t>
      </w:r>
    </w:p>
    <w:p>
      <w:pPr>
        <w:pStyle w:val="ListBullet"/>
        <w:numPr>
          <w:ilvl w:val="0"/>
          <w:numId w:val="1"/>
        </w:numPr>
        <w:ind w:hanging="283" w:left="992"/>
        <w:rPr>
          <w:sz w:val="28"/>
          <w:szCs w:val="28"/>
        </w:rPr>
      </w:pPr>
      <w:r>
        <w:rPr>
          <w:sz w:val="28"/>
          <w:szCs w:val="28"/>
        </w:rPr>
        <w:t>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>
      <w:pPr>
        <w:pStyle w:val="ListBullet"/>
        <w:numPr>
          <w:ilvl w:val="0"/>
          <w:numId w:val="1"/>
        </w:numPr>
        <w:ind w:hanging="283" w:left="992"/>
        <w:rPr>
          <w:sz w:val="28"/>
          <w:szCs w:val="28"/>
        </w:rPr>
      </w:pPr>
      <w:r>
        <w:rPr>
          <w:sz w:val="28"/>
          <w:szCs w:val="28"/>
        </w:rPr>
        <w:t>формирование и развитие личностных отношений к этим нормам, ценностям, традициям (их освоение, принятие);</w:t>
      </w:r>
    </w:p>
    <w:p>
      <w:pPr>
        <w:pStyle w:val="ListBullet"/>
        <w:numPr>
          <w:ilvl w:val="0"/>
          <w:numId w:val="0"/>
        </w:numPr>
        <w:ind w:hanging="0" w:left="992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</w:t>
      </w:r>
    </w:p>
    <w:p>
      <w:pPr>
        <w:pStyle w:val="ListBullet"/>
        <w:numPr>
          <w:ilvl w:val="0"/>
          <w:numId w:val="0"/>
        </w:numPr>
        <w:ind w:hanging="283" w:left="99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Bullet"/>
        <w:numPr>
          <w:ilvl w:val="0"/>
          <w:numId w:val="0"/>
        </w:numPr>
        <w:ind w:hanging="283" w:left="99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ЦЕННОСТИ: жизнь, семья, </w:t>
      </w:r>
    </w:p>
    <w:p>
      <w:pPr>
        <w:pStyle w:val="ListBullet"/>
        <w:numPr>
          <w:ilvl w:val="0"/>
          <w:numId w:val="0"/>
        </w:numPr>
        <w:ind w:hanging="283" w:left="99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ListBullet"/>
        <w:numPr>
          <w:ilvl w:val="0"/>
          <w:numId w:val="0"/>
        </w:numPr>
        <w:ind w:hanging="283" w:left="99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НОО: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390" w:before="270" w:after="135"/>
        <w:ind w:firstLine="708"/>
        <w:jc w:val="left"/>
        <w:outlineLvl w:val="0"/>
        <w:rPr>
          <w:rFonts w:ascii="Helvetica" w:hAnsi="Helvetica" w:eastAsia="Times New Roman" w:cs="Helvetica"/>
          <w:color w:val="199043"/>
          <w:kern w:val="2"/>
          <w:sz w:val="28"/>
          <w:szCs w:val="28"/>
        </w:rPr>
      </w:pPr>
      <w:r>
        <w:rPr>
          <w:rFonts w:eastAsia="Times New Roman" w:cs="Helvetica" w:ascii="Helvetica" w:hAnsi="Helvetica"/>
          <w:color w:val="199043"/>
          <w:kern w:val="2"/>
          <w:sz w:val="28"/>
          <w:szCs w:val="28"/>
        </w:rPr>
        <w:t>Внеклассное мероприятие "Храм – дом Божий"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Autospacing="1" w:afterAutospacing="1"/>
        <w:ind w:hanging="360" w:left="4305"/>
        <w:jc w:val="left"/>
        <w:rPr>
          <w:rFonts w:ascii="Helvetica" w:hAnsi="Helvetica" w:eastAsia="Times New Roman" w:cs="Helvetica"/>
          <w:color w:val="333333"/>
          <w:sz w:val="28"/>
          <w:szCs w:val="28"/>
        </w:rPr>
      </w:pPr>
      <w:hyperlink r:id="rId5">
        <w:r>
          <w:rPr>
            <w:rFonts w:eastAsia="Times New Roman" w:cs="Helvetica" w:ascii="Helvetica" w:hAnsi="Helvetica"/>
            <w:color w:val="008738"/>
            <w:sz w:val="28"/>
            <w:szCs w:val="28"/>
            <w:u w:val="single"/>
          </w:rPr>
          <w:t>Смолина Гелена Владимировна</w:t>
        </w:r>
      </w:hyperlink>
    </w:p>
    <w:p>
      <w:pPr>
        <w:pStyle w:val="Normal"/>
        <w:shd w:val="clear" w:color="auto" w:fill="FFFFFF"/>
        <w:spacing w:before="0" w:after="135"/>
        <w:jc w:val="left"/>
        <w:rPr>
          <w:rFonts w:ascii="Helvetica" w:hAnsi="Helvetica" w:eastAsia="Times New Roman" w:cs="Helvetica"/>
          <w:color w:val="333333"/>
          <w:sz w:val="28"/>
          <w:szCs w:val="28"/>
        </w:rPr>
      </w:pPr>
      <w:r>
        <w:rPr>
          <w:rFonts w:eastAsia="Times New Roman" w:cs="Helvetica" w:ascii="Helvetica" w:hAnsi="Helvetica"/>
          <w:b/>
          <w:bCs/>
          <w:color w:val="333333"/>
          <w:sz w:val="28"/>
          <w:szCs w:val="28"/>
        </w:rPr>
        <w:t>Разделы:</w:t>
      </w:r>
      <w:r>
        <w:rPr>
          <w:rFonts w:eastAsia="Times New Roman" w:cs="Helvetica" w:ascii="Helvetica" w:hAnsi="Helvetica"/>
          <w:color w:val="333333"/>
          <w:sz w:val="28"/>
          <w:szCs w:val="28"/>
        </w:rPr>
        <w:t> </w:t>
      </w:r>
      <w:hyperlink r:id="rId6">
        <w:r>
          <w:rPr>
            <w:rFonts w:eastAsia="Times New Roman" w:cs="Helvetica" w:ascii="Helvetica" w:hAnsi="Helvetica"/>
            <w:color w:val="008738"/>
            <w:sz w:val="28"/>
            <w:szCs w:val="28"/>
            <w:u w:val="single"/>
          </w:rPr>
          <w:t>Начальная школа</w:t>
        </w:r>
      </w:hyperlink>
    </w:p>
    <w:p>
      <w:pPr>
        <w:pStyle w:val="Normal"/>
        <w:spacing w:before="270" w:after="270"/>
        <w:jc w:val="left"/>
        <w:rPr>
          <w:rFonts w:ascii="Helvetica" w:hAnsi="Helvetica" w:eastAsia="Times New Roman" w:cs="Helvetica"/>
          <w:sz w:val="28"/>
          <w:szCs w:val="28"/>
        </w:rPr>
      </w:pPr>
      <w:r>
        <w:rPr/>
        <mc:AlternateContent>
          <mc:Choice Requires="wps">
            <w:drawing>
              <wp:inline distT="0" distB="0" distL="0" distR="0">
                <wp:extent cx="5939790" cy="635"/>
                <wp:effectExtent l="0" t="0" r="0" b="171450"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" name=""/>
                        <wps:cNvSpPr/>
                      </wps:nvSpPr>
                      <wps:spPr>
                        <a:xfrm>
                          <a:off x="0" y="0"/>
                          <a:ext cx="5939640" cy="720"/>
                        </a:xfrm>
                        <a:prstGeom prst="rect">
                          <a:avLst/>
                        </a:prstGeom>
                        <a:solidFill>
                          <a:srgbClr val="333333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333333" stroked="f" o:allowincell="f" style="position:absolute;margin-left:0pt;margin-top:-13.6pt;width:467.65pt;height:0pt;mso-wrap-style:none;v-text-anchor:middle;mso-position-horizontal:left;mso-position-vertical:top">
                <v:fill o:detectmouseclick="t" type="solid" color2="#cccccc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shd w:val="clear" w:color="auto" w:fill="FFFFFF"/>
        <w:spacing w:before="0" w:after="135"/>
        <w:jc w:val="left"/>
        <w:rPr>
          <w:rFonts w:ascii="Helvetica" w:hAnsi="Helvetica" w:eastAsia="Times New Roman" w:cs="Helvetica"/>
          <w:color w:val="333333"/>
          <w:sz w:val="28"/>
          <w:szCs w:val="28"/>
        </w:rPr>
      </w:pPr>
      <w:r>
        <w:rPr>
          <w:rFonts w:eastAsia="Times New Roman" w:cs="Helvetica" w:ascii="Helvetica" w:hAnsi="Helvetica"/>
          <w:b/>
          <w:bCs/>
          <w:color w:val="333333"/>
          <w:sz w:val="28"/>
          <w:szCs w:val="28"/>
        </w:rPr>
        <w:t>Цель: </w:t>
      </w:r>
      <w:r>
        <w:rPr>
          <w:rFonts w:eastAsia="Times New Roman" w:cs="Helvetica" w:ascii="Helvetica" w:hAnsi="Helvetica"/>
          <w:color w:val="333333"/>
          <w:sz w:val="28"/>
          <w:szCs w:val="28"/>
        </w:rPr>
        <w:t>познакомить с храмами Жуковского района.</w:t>
      </w:r>
    </w:p>
    <w:p>
      <w:pPr>
        <w:pStyle w:val="Normal"/>
        <w:shd w:val="clear" w:color="auto" w:fill="FFFFFF"/>
        <w:spacing w:before="0" w:after="135"/>
        <w:jc w:val="left"/>
        <w:rPr>
          <w:rFonts w:ascii="Helvetica" w:hAnsi="Helvetica" w:eastAsia="Times New Roman" w:cs="Helvetica"/>
          <w:color w:val="333333"/>
          <w:sz w:val="28"/>
          <w:szCs w:val="28"/>
        </w:rPr>
      </w:pPr>
      <w:r>
        <w:rPr>
          <w:rFonts w:eastAsia="Times New Roman" w:cs="Helvetica" w:ascii="Helvetica" w:hAnsi="Helvetica"/>
          <w:b/>
          <w:bCs/>
          <w:color w:val="333333"/>
          <w:sz w:val="28"/>
          <w:szCs w:val="28"/>
        </w:rPr>
        <w:t>Задачи: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uto" w:line="240" w:beforeAutospacing="1" w:after="0"/>
        <w:jc w:val="left"/>
        <w:rPr>
          <w:rFonts w:ascii="Helvetica" w:hAnsi="Helvetica" w:eastAsia="Times New Roman" w:cs="Helvetica"/>
          <w:color w:val="333333"/>
          <w:sz w:val="28"/>
          <w:szCs w:val="28"/>
        </w:rPr>
      </w:pPr>
      <w:r>
        <w:rPr>
          <w:rFonts w:eastAsia="Times New Roman" w:cs="Helvetica" w:ascii="Helvetica" w:hAnsi="Helvetica"/>
          <w:i/>
          <w:iCs/>
          <w:color w:val="333333"/>
          <w:sz w:val="28"/>
          <w:szCs w:val="28"/>
        </w:rPr>
        <w:t>Обучающие:</w:t>
      </w:r>
    </w:p>
    <w:p>
      <w:pPr>
        <w:pStyle w:val="Normal"/>
        <w:numPr>
          <w:ilvl w:val="1"/>
          <w:numId w:val="3"/>
        </w:numPr>
        <w:shd w:val="clear" w:color="auto" w:fill="FFFFFF"/>
        <w:spacing w:lineRule="auto" w:line="240" w:before="0" w:after="0"/>
        <w:jc w:val="left"/>
        <w:rPr>
          <w:rFonts w:ascii="Helvetica" w:hAnsi="Helvetica" w:eastAsia="Times New Roman" w:cs="Helvetica"/>
          <w:color w:val="333333"/>
          <w:sz w:val="28"/>
          <w:szCs w:val="28"/>
        </w:rPr>
      </w:pPr>
      <w:r>
        <w:rPr>
          <w:rFonts w:eastAsia="Times New Roman" w:cs="Helvetica" w:ascii="Helvetica" w:hAnsi="Helvetica"/>
          <w:color w:val="333333"/>
          <w:sz w:val="28"/>
          <w:szCs w:val="28"/>
        </w:rPr>
        <w:t>познакомить с архитектурными особенностями, историей возникновения храмов в Жуковском районе;</w:t>
      </w:r>
    </w:p>
    <w:p>
      <w:pPr>
        <w:pStyle w:val="Normal"/>
        <w:numPr>
          <w:ilvl w:val="1"/>
          <w:numId w:val="3"/>
        </w:numPr>
        <w:shd w:val="clear" w:color="auto" w:fill="FFFFFF"/>
        <w:spacing w:lineRule="auto" w:line="240" w:before="0" w:after="0"/>
        <w:jc w:val="left"/>
        <w:rPr>
          <w:rFonts w:ascii="Helvetica" w:hAnsi="Helvetica" w:eastAsia="Times New Roman" w:cs="Helvetica"/>
          <w:color w:val="333333"/>
          <w:sz w:val="28"/>
          <w:szCs w:val="28"/>
        </w:rPr>
      </w:pPr>
      <w:r>
        <w:rPr>
          <w:rFonts w:eastAsia="Times New Roman" w:cs="Helvetica" w:ascii="Helvetica" w:hAnsi="Helvetica"/>
          <w:color w:val="333333"/>
          <w:sz w:val="28"/>
          <w:szCs w:val="28"/>
        </w:rPr>
        <w:t>учить пользоваться трафаретом для точной передачи в рисунке формы купола, правильно подбирать цвет для стен храма и его украшений, используя ритм, симметрию в композиционном построении.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uto" w:line="240" w:before="0" w:after="0"/>
        <w:jc w:val="left"/>
        <w:rPr>
          <w:rFonts w:ascii="Helvetica" w:hAnsi="Helvetica" w:eastAsia="Times New Roman" w:cs="Helvetica"/>
          <w:color w:val="333333"/>
          <w:sz w:val="28"/>
          <w:szCs w:val="28"/>
        </w:rPr>
      </w:pPr>
      <w:r>
        <w:rPr>
          <w:rFonts w:eastAsia="Times New Roman" w:cs="Helvetica" w:ascii="Helvetica" w:hAnsi="Helvetica"/>
          <w:i/>
          <w:iCs/>
          <w:color w:val="333333"/>
          <w:sz w:val="28"/>
          <w:szCs w:val="28"/>
        </w:rPr>
        <w:t>Воспитательные</w:t>
      </w:r>
      <w:r>
        <w:rPr>
          <w:rFonts w:eastAsia="Times New Roman" w:cs="Helvetica" w:ascii="Helvetica" w:hAnsi="Helvetica"/>
          <w:color w:val="333333"/>
          <w:sz w:val="28"/>
          <w:szCs w:val="28"/>
        </w:rPr>
        <w:t>:</w:t>
      </w:r>
    </w:p>
    <w:p>
      <w:pPr>
        <w:pStyle w:val="Normal"/>
        <w:numPr>
          <w:ilvl w:val="1"/>
          <w:numId w:val="3"/>
        </w:numPr>
        <w:shd w:val="clear" w:color="auto" w:fill="FFFFFF"/>
        <w:spacing w:lineRule="auto" w:line="240" w:before="0" w:after="0"/>
        <w:jc w:val="left"/>
        <w:rPr>
          <w:rFonts w:ascii="Helvetica" w:hAnsi="Helvetica" w:eastAsia="Times New Roman" w:cs="Helvetica"/>
          <w:color w:val="333333"/>
          <w:sz w:val="28"/>
          <w:szCs w:val="28"/>
        </w:rPr>
      </w:pPr>
      <w:r>
        <w:rPr>
          <w:rFonts w:eastAsia="Times New Roman" w:cs="Helvetica" w:ascii="Helvetica" w:hAnsi="Helvetica"/>
          <w:color w:val="333333"/>
          <w:sz w:val="28"/>
          <w:szCs w:val="28"/>
        </w:rPr>
        <w:t>воспитывать любовь к храму;</w:t>
      </w:r>
    </w:p>
    <w:p>
      <w:pPr>
        <w:pStyle w:val="Normal"/>
        <w:numPr>
          <w:ilvl w:val="1"/>
          <w:numId w:val="3"/>
        </w:numPr>
        <w:shd w:val="clear" w:color="auto" w:fill="FFFFFF"/>
        <w:spacing w:lineRule="auto" w:line="240" w:before="0" w:after="0"/>
        <w:jc w:val="left"/>
        <w:rPr>
          <w:rFonts w:ascii="Helvetica" w:hAnsi="Helvetica" w:eastAsia="Times New Roman" w:cs="Helvetica"/>
          <w:color w:val="333333"/>
          <w:sz w:val="28"/>
          <w:szCs w:val="28"/>
        </w:rPr>
      </w:pPr>
      <w:r>
        <w:rPr>
          <w:rFonts w:eastAsia="Times New Roman" w:cs="Helvetica" w:ascii="Helvetica" w:hAnsi="Helvetica"/>
          <w:color w:val="333333"/>
          <w:sz w:val="28"/>
          <w:szCs w:val="28"/>
        </w:rPr>
        <w:t>воспитывать интерес к духовным традициям своего народа.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uto" w:line="240" w:before="0" w:after="0"/>
        <w:jc w:val="left"/>
        <w:rPr>
          <w:rFonts w:ascii="Helvetica" w:hAnsi="Helvetica" w:eastAsia="Times New Roman" w:cs="Helvetica"/>
          <w:color w:val="333333"/>
          <w:sz w:val="28"/>
          <w:szCs w:val="28"/>
        </w:rPr>
      </w:pPr>
      <w:r>
        <w:rPr>
          <w:rFonts w:eastAsia="Times New Roman" w:cs="Helvetica" w:ascii="Helvetica" w:hAnsi="Helvetica"/>
          <w:i/>
          <w:iCs/>
          <w:color w:val="333333"/>
          <w:sz w:val="28"/>
          <w:szCs w:val="28"/>
        </w:rPr>
        <w:t>Развивающие</w:t>
      </w:r>
      <w:r>
        <w:rPr>
          <w:rFonts w:eastAsia="Times New Roman" w:cs="Helvetica" w:ascii="Helvetica" w:hAnsi="Helvetica"/>
          <w:color w:val="333333"/>
          <w:sz w:val="28"/>
          <w:szCs w:val="28"/>
        </w:rPr>
        <w:t>:</w:t>
      </w:r>
    </w:p>
    <w:p>
      <w:pPr>
        <w:pStyle w:val="Normal"/>
        <w:numPr>
          <w:ilvl w:val="1"/>
          <w:numId w:val="3"/>
        </w:numPr>
        <w:shd w:val="clear" w:color="auto" w:fill="FFFFFF"/>
        <w:spacing w:lineRule="auto" w:line="240" w:before="0" w:after="0"/>
        <w:jc w:val="left"/>
        <w:rPr>
          <w:rFonts w:ascii="Helvetica" w:hAnsi="Helvetica" w:eastAsia="Times New Roman" w:cs="Helvetica"/>
          <w:color w:val="333333"/>
          <w:sz w:val="28"/>
          <w:szCs w:val="28"/>
        </w:rPr>
      </w:pPr>
      <w:r>
        <w:rPr>
          <w:rFonts w:eastAsia="Times New Roman" w:cs="Helvetica" w:ascii="Helvetica" w:hAnsi="Helvetica"/>
          <w:color w:val="333333"/>
          <w:sz w:val="28"/>
          <w:szCs w:val="28"/>
        </w:rPr>
        <w:t>развивать творческие способности детей;</w:t>
      </w:r>
    </w:p>
    <w:p>
      <w:pPr>
        <w:pStyle w:val="Normal"/>
        <w:numPr>
          <w:ilvl w:val="1"/>
          <w:numId w:val="3"/>
        </w:numPr>
        <w:shd w:val="clear" w:color="auto" w:fill="FFFFFF"/>
        <w:spacing w:lineRule="auto" w:line="240" w:before="0" w:after="0"/>
        <w:jc w:val="left"/>
        <w:rPr>
          <w:rFonts w:ascii="Helvetica" w:hAnsi="Helvetica" w:eastAsia="Times New Roman" w:cs="Helvetica"/>
          <w:color w:val="333333"/>
          <w:sz w:val="28"/>
          <w:szCs w:val="28"/>
        </w:rPr>
      </w:pPr>
      <w:r>
        <w:rPr>
          <w:rFonts w:eastAsia="Times New Roman" w:cs="Helvetica" w:ascii="Helvetica" w:hAnsi="Helvetica"/>
          <w:color w:val="333333"/>
          <w:sz w:val="28"/>
          <w:szCs w:val="28"/>
        </w:rPr>
        <w:t>расширять словарный запас детей;</w:t>
      </w:r>
    </w:p>
    <w:p>
      <w:pPr>
        <w:pStyle w:val="Normal"/>
        <w:numPr>
          <w:ilvl w:val="1"/>
          <w:numId w:val="3"/>
        </w:numPr>
        <w:shd w:val="clear" w:color="auto" w:fill="FFFFFF"/>
        <w:spacing w:lineRule="auto" w:line="240" w:before="0" w:afterAutospacing="1"/>
        <w:jc w:val="left"/>
        <w:rPr>
          <w:rFonts w:ascii="Helvetica" w:hAnsi="Helvetica" w:eastAsia="Times New Roman" w:cs="Helvetica"/>
          <w:color w:val="333333"/>
          <w:sz w:val="28"/>
          <w:szCs w:val="28"/>
        </w:rPr>
      </w:pPr>
      <w:r>
        <w:rPr>
          <w:rFonts w:eastAsia="Times New Roman" w:cs="Helvetica" w:ascii="Helvetica" w:hAnsi="Helvetica"/>
          <w:color w:val="333333"/>
          <w:sz w:val="28"/>
          <w:szCs w:val="28"/>
        </w:rPr>
        <w:t>развивать слуховое и эстетическое восприятие при прослушивании колокольного звона, рассматривании фотографий храмов.</w:t>
      </w:r>
    </w:p>
    <w:p>
      <w:pPr>
        <w:pStyle w:val="Normal"/>
        <w:shd w:val="clear" w:color="auto" w:fill="FFFFFF"/>
        <w:spacing w:before="0" w:after="135"/>
        <w:jc w:val="left"/>
        <w:rPr>
          <w:rFonts w:ascii="Helvetica" w:hAnsi="Helvetica" w:eastAsia="Times New Roman" w:cs="Helvetica"/>
          <w:color w:val="333333"/>
          <w:sz w:val="28"/>
          <w:szCs w:val="28"/>
        </w:rPr>
      </w:pPr>
      <w:r>
        <w:rPr>
          <w:rFonts w:eastAsia="Times New Roman" w:cs="Helvetica" w:ascii="Helvetica" w:hAnsi="Helvetica"/>
          <w:b/>
          <w:bCs/>
          <w:color w:val="333333"/>
          <w:sz w:val="28"/>
          <w:szCs w:val="28"/>
        </w:rPr>
        <w:t>Техническое обеспечение: </w:t>
      </w:r>
      <w:r>
        <w:rPr>
          <w:rFonts w:eastAsia="Times New Roman" w:cs="Helvetica" w:ascii="Helvetica" w:hAnsi="Helvetica"/>
          <w:color w:val="333333"/>
          <w:sz w:val="28"/>
          <w:szCs w:val="28"/>
        </w:rPr>
        <w:t>мобильный класс.</w:t>
      </w:r>
    </w:p>
    <w:p>
      <w:pPr>
        <w:pStyle w:val="Normal"/>
        <w:shd w:val="clear" w:color="auto" w:fill="FFFFFF"/>
        <w:spacing w:before="0" w:after="135"/>
        <w:jc w:val="left"/>
        <w:rPr>
          <w:rFonts w:ascii="Helvetica" w:hAnsi="Helvetica" w:eastAsia="Times New Roman" w:cs="Helvetica"/>
          <w:color w:val="333333"/>
          <w:sz w:val="28"/>
          <w:szCs w:val="28"/>
        </w:rPr>
      </w:pPr>
      <w:r>
        <w:rPr>
          <w:rFonts w:eastAsia="Times New Roman" w:cs="Helvetica" w:ascii="Helvetica" w:hAnsi="Helvetica"/>
          <w:b/>
          <w:bCs/>
          <w:color w:val="333333"/>
          <w:sz w:val="28"/>
          <w:szCs w:val="28"/>
        </w:rPr>
        <w:t>Использование средств ИКТ:</w:t>
      </w:r>
    </w:p>
    <w:p>
      <w:pPr>
        <w:pStyle w:val="Normal"/>
        <w:numPr>
          <w:ilvl w:val="0"/>
          <w:numId w:val="4"/>
        </w:numPr>
        <w:shd w:val="clear" w:color="auto" w:fill="FFFFFF"/>
        <w:spacing w:lineRule="auto" w:line="240" w:beforeAutospacing="1" w:after="0"/>
        <w:jc w:val="left"/>
        <w:rPr>
          <w:rFonts w:ascii="Helvetica" w:hAnsi="Helvetica" w:eastAsia="Times New Roman" w:cs="Helvetica"/>
          <w:color w:val="333333"/>
          <w:sz w:val="28"/>
          <w:szCs w:val="28"/>
        </w:rPr>
      </w:pPr>
      <w:r>
        <w:rPr>
          <w:rFonts w:eastAsia="Times New Roman" w:cs="Helvetica" w:ascii="Helvetica" w:hAnsi="Helvetica"/>
          <w:color w:val="333333"/>
          <w:sz w:val="28"/>
          <w:szCs w:val="28"/>
        </w:rPr>
        <w:t>программа Microsoft Power Point для создания презентации «Храмы Жуковского района».</w:t>
      </w:r>
    </w:p>
    <w:p>
      <w:pPr>
        <w:pStyle w:val="Normal"/>
        <w:numPr>
          <w:ilvl w:val="0"/>
          <w:numId w:val="4"/>
        </w:numPr>
        <w:shd w:val="clear" w:color="auto" w:fill="FFFFFF"/>
        <w:spacing w:lineRule="auto" w:line="240" w:before="0" w:afterAutospacing="1"/>
        <w:jc w:val="left"/>
        <w:rPr>
          <w:rFonts w:ascii="Helvetica" w:hAnsi="Helvetica" w:eastAsia="Times New Roman" w:cs="Helvetica"/>
          <w:color w:val="333333"/>
          <w:sz w:val="28"/>
          <w:szCs w:val="28"/>
        </w:rPr>
      </w:pPr>
      <w:r>
        <w:rPr>
          <w:rFonts w:eastAsia="Times New Roman" w:cs="Helvetica" w:ascii="Helvetica" w:hAnsi="Helvetica"/>
          <w:color w:val="333333"/>
          <w:sz w:val="28"/>
          <w:szCs w:val="28"/>
        </w:rPr>
        <w:t>программа Microsoft Word для создания сопроводительного текста к презентации.</w:t>
      </w:r>
    </w:p>
    <w:p>
      <w:pPr>
        <w:pStyle w:val="Normal"/>
        <w:shd w:val="clear" w:color="auto" w:fill="FFFFFF"/>
        <w:spacing w:before="0" w:after="135"/>
        <w:jc w:val="left"/>
        <w:rPr>
          <w:rFonts w:ascii="Helvetica" w:hAnsi="Helvetica" w:eastAsia="Times New Roman" w:cs="Helvetica"/>
          <w:color w:val="333333"/>
          <w:sz w:val="28"/>
          <w:szCs w:val="28"/>
        </w:rPr>
      </w:pPr>
      <w:r>
        <w:rPr>
          <w:rFonts w:eastAsia="Times New Roman" w:cs="Helvetica" w:ascii="Helvetica" w:hAnsi="Helvetica"/>
          <w:b/>
          <w:bCs/>
          <w:color w:val="333333"/>
          <w:sz w:val="28"/>
          <w:szCs w:val="28"/>
        </w:rPr>
        <w:t>Оборудование:</w:t>
      </w:r>
      <w:r>
        <w:rPr>
          <w:rFonts w:eastAsia="Times New Roman" w:cs="Helvetica" w:ascii="Helvetica" w:hAnsi="Helvetica"/>
          <w:color w:val="333333"/>
          <w:sz w:val="28"/>
          <w:szCs w:val="28"/>
        </w:rPr>
        <w:t> шаблоны формы Храма; гуашь, кисти тонкие и средние; цветные мелки; альбомы.</w:t>
      </w:r>
    </w:p>
    <w:p>
      <w:pPr>
        <w:pStyle w:val="Normal"/>
        <w:shd w:val="clear" w:color="auto" w:fill="FFFFFF"/>
        <w:spacing w:before="0" w:after="135"/>
        <w:jc w:val="left"/>
        <w:rPr>
          <w:rFonts w:ascii="Helvetica" w:hAnsi="Helvetica" w:eastAsia="Times New Roman" w:cs="Helvetica"/>
          <w:color w:val="333333"/>
          <w:sz w:val="28"/>
          <w:szCs w:val="28"/>
        </w:rPr>
      </w:pPr>
      <w:r>
        <w:rPr>
          <w:rFonts w:eastAsia="Times New Roman" w:cs="Helvetica" w:ascii="Helvetica" w:hAnsi="Helvetica"/>
          <w:color w:val="333333"/>
          <w:sz w:val="28"/>
          <w:szCs w:val="28"/>
        </w:rPr>
        <w:t>ХОД ЗАНЯТИЯ</w:t>
      </w:r>
    </w:p>
    <w:p>
      <w:pPr>
        <w:pStyle w:val="Normal"/>
        <w:shd w:val="clear" w:color="auto" w:fill="FFFFFF"/>
        <w:spacing w:before="0" w:after="135"/>
        <w:jc w:val="left"/>
        <w:rPr>
          <w:rFonts w:ascii="Helvetica" w:hAnsi="Helvetica" w:eastAsia="Times New Roman" w:cs="Helvetica"/>
          <w:color w:val="333333"/>
          <w:sz w:val="28"/>
          <w:szCs w:val="28"/>
        </w:rPr>
      </w:pPr>
      <w:r>
        <w:rPr>
          <w:rFonts w:eastAsia="Times New Roman" w:cs="Helvetica" w:ascii="Helvetica" w:hAnsi="Helvetica"/>
          <w:b/>
          <w:bCs/>
          <w:color w:val="333333"/>
          <w:sz w:val="28"/>
          <w:szCs w:val="28"/>
        </w:rPr>
        <w:t>1. Вступительная беседа</w:t>
      </w:r>
    </w:p>
    <w:p>
      <w:pPr>
        <w:pStyle w:val="Normal"/>
        <w:shd w:val="clear" w:color="auto" w:fill="FFFFFF"/>
        <w:spacing w:before="0" w:after="135"/>
        <w:jc w:val="left"/>
        <w:rPr>
          <w:rFonts w:ascii="Helvetica" w:hAnsi="Helvetica" w:eastAsia="Times New Roman" w:cs="Helvetica"/>
          <w:color w:val="333333"/>
          <w:sz w:val="28"/>
          <w:szCs w:val="28"/>
        </w:rPr>
      </w:pPr>
      <w:r>
        <w:rPr>
          <w:rFonts w:eastAsia="Times New Roman" w:cs="Helvetica" w:ascii="Helvetica" w:hAnsi="Helvetica"/>
          <w:color w:val="333333"/>
          <w:sz w:val="28"/>
          <w:szCs w:val="28"/>
        </w:rPr>
        <w:t xml:space="preserve">– </w:t>
      </w:r>
      <w:r>
        <w:rPr>
          <w:rFonts w:eastAsia="Times New Roman" w:cs="Helvetica" w:ascii="Helvetica" w:hAnsi="Helvetica"/>
          <w:color w:val="333333"/>
          <w:sz w:val="28"/>
          <w:szCs w:val="28"/>
        </w:rPr>
        <w:t>Ребята, сегодня вы познакомитесь с храмами нашей малой родины.</w:t>
      </w:r>
    </w:p>
    <w:p>
      <w:pPr>
        <w:pStyle w:val="Normal"/>
        <w:shd w:val="clear" w:color="auto" w:fill="FFFFFF"/>
        <w:spacing w:before="0" w:after="135"/>
        <w:jc w:val="left"/>
        <w:rPr>
          <w:rFonts w:ascii="Helvetica" w:hAnsi="Helvetica" w:eastAsia="Times New Roman" w:cs="Helvetica"/>
          <w:color w:val="333333"/>
          <w:sz w:val="28"/>
          <w:szCs w:val="28"/>
        </w:rPr>
      </w:pPr>
      <w:r>
        <w:rPr>
          <w:rFonts w:eastAsia="Times New Roman" w:cs="Helvetica" w:ascii="Helvetica" w:hAnsi="Helvetica"/>
          <w:color w:val="333333"/>
          <w:sz w:val="28"/>
          <w:szCs w:val="28"/>
        </w:rPr>
        <w:t xml:space="preserve">– </w:t>
      </w:r>
      <w:r>
        <w:rPr>
          <w:rFonts w:eastAsia="Times New Roman" w:cs="Helvetica" w:ascii="Helvetica" w:hAnsi="Helvetica"/>
          <w:color w:val="333333"/>
          <w:sz w:val="28"/>
          <w:szCs w:val="28"/>
        </w:rPr>
        <w:t>Кто знает, какие храмы есть у нас и где они расположены? Кто уже бывал на богослужении</w:t>
      </w:r>
      <w:r>
        <w:rPr>
          <w:rFonts w:eastAsia="Times New Roman" w:cs="Helvetica" w:ascii="Helvetica" w:hAnsi="Helvetica"/>
          <w:i/>
          <w:iCs/>
          <w:color w:val="333333"/>
          <w:sz w:val="28"/>
          <w:szCs w:val="28"/>
        </w:rPr>
        <w:t>, </w:t>
      </w:r>
      <w:r>
        <w:rPr>
          <w:rFonts w:eastAsia="Times New Roman" w:cs="Helvetica" w:ascii="Helvetica" w:hAnsi="Helvetica"/>
          <w:color w:val="333333"/>
          <w:sz w:val="28"/>
          <w:szCs w:val="28"/>
        </w:rPr>
        <w:t>слышал песнопения, рассматривал лики древних икон?</w:t>
      </w:r>
      <w:r>
        <w:rPr>
          <w:rFonts w:eastAsia="Times New Roman" w:cs="Helvetica" w:ascii="Helvetica" w:hAnsi="Helvetica"/>
          <w:i/>
          <w:iCs/>
          <w:color w:val="333333"/>
          <w:sz w:val="28"/>
          <w:szCs w:val="28"/>
        </w:rPr>
        <w:t> (Ответы детей)</w:t>
      </w:r>
    </w:p>
    <w:p>
      <w:pPr>
        <w:pStyle w:val="Normal"/>
        <w:shd w:val="clear" w:color="auto" w:fill="FFFFFF"/>
        <w:spacing w:before="0" w:after="135"/>
        <w:jc w:val="left"/>
        <w:rPr>
          <w:rFonts w:ascii="Helvetica" w:hAnsi="Helvetica" w:eastAsia="Times New Roman" w:cs="Helvetica"/>
          <w:color w:val="333333"/>
          <w:sz w:val="28"/>
          <w:szCs w:val="28"/>
        </w:rPr>
      </w:pPr>
      <w:r>
        <w:rPr>
          <w:rFonts w:eastAsia="Times New Roman" w:cs="Helvetica" w:ascii="Helvetica" w:hAnsi="Helvetica"/>
          <w:b/>
          <w:bCs/>
          <w:color w:val="333333"/>
          <w:sz w:val="28"/>
          <w:szCs w:val="28"/>
        </w:rPr>
        <w:t>Учитель. </w:t>
      </w:r>
      <w:r>
        <w:rPr>
          <w:rFonts w:eastAsia="Times New Roman" w:cs="Helvetica" w:ascii="Helvetica" w:hAnsi="Helvetica"/>
          <w:color w:val="333333"/>
          <w:sz w:val="28"/>
          <w:szCs w:val="28"/>
        </w:rPr>
        <w:t>Невозможно представить себе наш город без храма. Мир храма совсем не похож на мир за его стенами. С древних времен все самое лучшее, красивое посвящалось людьми Богу. Люди не жалели труда, сил, строя храмы, занимаясь иконописью, росписью храмовых стен, создавая храмовые песнопения. Человек понимал, что храм — это место соприкосновения с иным (божественным) миром, и все, что мы встречаем в храме, служит одному — встрече человека с Богом.</w:t>
      </w:r>
    </w:p>
    <w:p>
      <w:pPr>
        <w:pStyle w:val="Normal"/>
        <w:shd w:val="clear" w:color="auto" w:fill="FFFFFF"/>
        <w:spacing w:before="0" w:after="135"/>
        <w:jc w:val="left"/>
        <w:rPr>
          <w:rFonts w:ascii="Helvetica" w:hAnsi="Helvetica" w:eastAsia="Times New Roman" w:cs="Helvetica"/>
          <w:color w:val="333333"/>
          <w:sz w:val="28"/>
          <w:szCs w:val="28"/>
        </w:rPr>
      </w:pPr>
      <w:r>
        <w:rPr>
          <w:rFonts w:eastAsia="Times New Roman" w:cs="Helvetica" w:ascii="Helvetica" w:hAnsi="Helvetica"/>
          <w:b/>
          <w:bCs/>
          <w:color w:val="333333"/>
          <w:sz w:val="28"/>
          <w:szCs w:val="28"/>
        </w:rPr>
        <w:t>2. Архитектурные особенности храма</w:t>
      </w:r>
    </w:p>
    <w:p>
      <w:pPr>
        <w:pStyle w:val="Normal"/>
        <w:shd w:val="clear" w:color="auto" w:fill="FFFFFF"/>
        <w:spacing w:before="0" w:after="135"/>
        <w:jc w:val="left"/>
        <w:rPr>
          <w:rFonts w:ascii="Helvetica" w:hAnsi="Helvetica" w:eastAsia="Times New Roman" w:cs="Helvetica"/>
          <w:color w:val="333333"/>
          <w:sz w:val="28"/>
          <w:szCs w:val="28"/>
        </w:rPr>
      </w:pPr>
      <w:r>
        <w:rPr>
          <w:rFonts w:eastAsia="Times New Roman" w:cs="Helvetica" w:ascii="Helvetica" w:hAnsi="Helvetica"/>
          <w:color w:val="333333"/>
          <w:sz w:val="28"/>
          <w:szCs w:val="28"/>
        </w:rPr>
        <w:t xml:space="preserve">– </w:t>
      </w:r>
      <w:r>
        <w:rPr>
          <w:rFonts w:eastAsia="Times New Roman" w:cs="Helvetica" w:ascii="Helvetica" w:hAnsi="Helvetica"/>
          <w:color w:val="333333"/>
          <w:sz w:val="28"/>
          <w:szCs w:val="28"/>
        </w:rPr>
        <w:t>Дом есть не только у человека. Раковина моллюска, пчелиный улей, птичье гнездо, нора зверька — тоже дома. Но храмы есть только у людей. Человек в мире, полном зла, несправедливости, всегда хотел выделить место, где обитала бы святость (мир, свет, любовь). Таким местом является храм.</w:t>
        <w:br/>
        <w:t>Храм — это особый дом, в котором собирается Божия семья (верующие христиане), чтобы вместе молиться Богу. Слово храм означает «здание», «дом».</w:t>
        <w:br/>
        <w:t>Церковь — слово греческое, означает всех верующих в Иисуса Христа людей и Дом Божий. Поэтому храм часто называют церковью, то есть домом Божиим, где собирается церковь — Божия семья. Посмотрите</w:t>
      </w:r>
      <w:r>
        <w:rPr>
          <w:rFonts w:eastAsia="Times New Roman" w:cs="Helvetica" w:ascii="Helvetica" w:hAnsi="Helvetica"/>
          <w:b/>
          <w:bCs/>
          <w:color w:val="333333"/>
          <w:sz w:val="28"/>
          <w:szCs w:val="28"/>
        </w:rPr>
        <w:t> </w:t>
      </w:r>
      <w:r>
        <w:rPr>
          <w:rFonts w:eastAsia="Times New Roman" w:cs="Helvetica" w:ascii="Helvetica" w:hAnsi="Helvetica"/>
          <w:i/>
          <w:iCs/>
          <w:color w:val="333333"/>
          <w:sz w:val="28"/>
          <w:szCs w:val="28"/>
        </w:rPr>
        <w:t>(показ фотографий)</w:t>
      </w:r>
      <w:r>
        <w:rPr>
          <w:rFonts w:eastAsia="Times New Roman" w:cs="Helvetica" w:ascii="Helvetica" w:hAnsi="Helvetica"/>
          <w:color w:val="333333"/>
          <w:sz w:val="28"/>
          <w:szCs w:val="28"/>
        </w:rPr>
        <w:t>,</w:t>
      </w:r>
      <w:r>
        <w:rPr>
          <w:rFonts w:eastAsia="Times New Roman" w:cs="Helvetica" w:ascii="Helvetica" w:hAnsi="Helvetica"/>
          <w:b/>
          <w:bCs/>
          <w:color w:val="333333"/>
          <w:sz w:val="28"/>
          <w:szCs w:val="28"/>
        </w:rPr>
        <w:t> </w:t>
      </w:r>
      <w:r>
        <w:rPr>
          <w:rFonts w:eastAsia="Times New Roman" w:cs="Helvetica" w:ascii="Helvetica" w:hAnsi="Helvetica"/>
          <w:color w:val="333333"/>
          <w:sz w:val="28"/>
          <w:szCs w:val="28"/>
        </w:rPr>
        <w:t>какие они особенные, неповторимые и вместе с тем родные друг другу и каждому русскому человеку. Каждый день в храмах проводятся богослужения, звучат песнопения, возносятся к богу общие и частные молитвы, совершаются таинства. Ради этого общения с Господом люди приходят сюда. Поэтому и строится храм так, чтобы и внешний облик, и внутреннее устроение храма соответствовали этому назначению.</w:t>
      </w:r>
    </w:p>
    <w:p>
      <w:pPr>
        <w:pStyle w:val="Normal"/>
        <w:shd w:val="clear" w:color="auto" w:fill="FFFFFF"/>
        <w:spacing w:before="0" w:after="135"/>
        <w:jc w:val="left"/>
        <w:rPr>
          <w:rFonts w:ascii="Helvetica" w:hAnsi="Helvetica" w:eastAsia="Times New Roman" w:cs="Helvetica"/>
          <w:color w:val="333333"/>
          <w:sz w:val="28"/>
          <w:szCs w:val="28"/>
        </w:rPr>
      </w:pPr>
      <w:r>
        <w:rPr>
          <w:rFonts w:eastAsia="Times New Roman" w:cs="Helvetica" w:ascii="Helvetica" w:hAnsi="Helvetica"/>
          <w:b/>
          <w:bCs/>
          <w:color w:val="333333"/>
          <w:sz w:val="28"/>
          <w:szCs w:val="28"/>
        </w:rPr>
        <w:t>«…В храмах есть особенное присутствие Бога, благодатное и таинственное, благоговейно познаваемое и ощущаемое верующими и являемое иногда в особенных знамениях», – говорит святитель Филарет, митрополит Московский.</w:t>
      </w:r>
    </w:p>
    <w:p>
      <w:pPr>
        <w:pStyle w:val="Normal"/>
        <w:shd w:val="clear" w:color="auto" w:fill="FFFFFF"/>
        <w:spacing w:before="0" w:after="135"/>
        <w:jc w:val="left"/>
        <w:rPr>
          <w:rFonts w:ascii="Helvetica" w:hAnsi="Helvetica" w:eastAsia="Times New Roman" w:cs="Helvetica"/>
          <w:color w:val="333333"/>
          <w:sz w:val="28"/>
          <w:szCs w:val="28"/>
        </w:rPr>
      </w:pPr>
      <w:r>
        <w:rPr>
          <w:rFonts w:eastAsia="Times New Roman" w:cs="Helvetica" w:ascii="Helvetica" w:hAnsi="Helvetica"/>
          <w:color w:val="333333"/>
          <w:sz w:val="28"/>
          <w:szCs w:val="28"/>
        </w:rPr>
        <w:t xml:space="preserve">— </w:t>
      </w:r>
      <w:r>
        <w:rPr>
          <w:rFonts w:eastAsia="Times New Roman" w:cs="Helvetica" w:ascii="Helvetica" w:hAnsi="Helvetica"/>
          <w:color w:val="333333"/>
          <w:sz w:val="28"/>
          <w:szCs w:val="28"/>
        </w:rPr>
        <w:t>Что у них общего? Чем завершается любой храм? Что означает крест? Куда устремлен храм? Куда он указывает путь? На что похожи золотые главки храма? </w:t>
      </w:r>
      <w:r>
        <w:rPr>
          <w:rFonts w:eastAsia="Times New Roman" w:cs="Helvetica" w:ascii="Helvetica" w:hAnsi="Helvetica"/>
          <w:i/>
          <w:iCs/>
          <w:color w:val="333333"/>
          <w:sz w:val="28"/>
          <w:szCs w:val="28"/>
        </w:rPr>
        <w:t>(Огоньки свечей, шлемы воинов-богатырей)</w:t>
      </w:r>
      <w:r>
        <w:rPr>
          <w:rFonts w:eastAsia="Times New Roman" w:cs="Helvetica" w:ascii="Helvetica" w:hAnsi="Helvetica"/>
          <w:color w:val="333333"/>
          <w:sz w:val="28"/>
          <w:szCs w:val="28"/>
        </w:rPr>
        <w:t>.</w:t>
        <w:br/>
        <w:t>Над храмом всегда возвышается купол (изображающий небо), который заканчивается главою с крестом. По всей Русской земле сияют на солнце золотыми куполами храмы. Где бы ни стоял храм – среди бескрайних полей, на одиноком холме или в гуще городской суеты – его кресты как спасительные маяки горят для всех нас.</w:t>
        <w:br/>
        <w:t>У храма бывает разное количество глав и по цвету они разные. Все имеет свое значение.</w:t>
      </w:r>
    </w:p>
    <w:p>
      <w:pPr>
        <w:pStyle w:val="Normal"/>
        <w:shd w:val="clear" w:color="auto" w:fill="FFFFFF"/>
        <w:spacing w:before="0" w:after="135"/>
        <w:jc w:val="left"/>
        <w:rPr>
          <w:rFonts w:ascii="Helvetica" w:hAnsi="Helvetica" w:eastAsia="Times New Roman" w:cs="Helvetica"/>
          <w:color w:val="333333"/>
          <w:sz w:val="28"/>
          <w:szCs w:val="28"/>
        </w:rPr>
      </w:pPr>
      <w:r>
        <w:rPr>
          <w:rFonts w:eastAsia="Times New Roman" w:cs="Helvetica" w:ascii="Helvetica" w:hAnsi="Helvetica"/>
          <w:color w:val="333333"/>
          <w:sz w:val="28"/>
          <w:szCs w:val="28"/>
        </w:rPr>
        <w:t>1 глава — означает Единого Бога.</w:t>
        <w:br/>
        <w:t>2 главы — что Христос был и Сын Божий, и Сын Человеческий;</w:t>
        <w:br/>
        <w:t>3 главы — Святую Троицу;</w:t>
        <w:br/>
        <w:t>5 глав — Иисуса Христа и 4-х Евангелистов;</w:t>
        <w:br/>
        <w:t>7 глав — Таинства Церкви;</w:t>
        <w:br/>
        <w:t>13 глав — Иисуса Христа и 12 апостолов;</w:t>
        <w:br/>
        <w:t>33 главы — годы жизни Иисуса на земле.</w:t>
      </w:r>
    </w:p>
    <w:p>
      <w:pPr>
        <w:pStyle w:val="Normal"/>
        <w:shd w:val="clear" w:color="auto" w:fill="FFFFFF"/>
        <w:spacing w:before="0" w:after="135"/>
        <w:jc w:val="left"/>
        <w:rPr>
          <w:rFonts w:ascii="Helvetica" w:hAnsi="Helvetica" w:eastAsia="Times New Roman" w:cs="Helvetica"/>
          <w:color w:val="333333"/>
          <w:sz w:val="28"/>
          <w:szCs w:val="28"/>
        </w:rPr>
      </w:pPr>
      <w:r>
        <w:rPr>
          <w:rFonts w:eastAsia="Times New Roman" w:cs="Helvetica" w:ascii="Helvetica" w:hAnsi="Helvetica"/>
          <w:i/>
          <w:iCs/>
          <w:color w:val="333333"/>
          <w:sz w:val="28"/>
          <w:szCs w:val="28"/>
        </w:rPr>
        <w:t>Золотые главки </w:t>
      </w:r>
      <w:r>
        <w:rPr>
          <w:rFonts w:eastAsia="Times New Roman" w:cs="Helvetica" w:ascii="Helvetica" w:hAnsi="Helvetica"/>
          <w:color w:val="333333"/>
          <w:sz w:val="28"/>
          <w:szCs w:val="28"/>
        </w:rPr>
        <w:t>посвящаются Иисусу Христу и великим праздникам, </w:t>
      </w:r>
      <w:r>
        <w:rPr>
          <w:rFonts w:eastAsia="Times New Roman" w:cs="Helvetica" w:ascii="Helvetica" w:hAnsi="Helvetica"/>
          <w:i/>
          <w:iCs/>
          <w:color w:val="333333"/>
          <w:sz w:val="28"/>
          <w:szCs w:val="28"/>
        </w:rPr>
        <w:t>синие </w:t>
      </w:r>
      <w:r>
        <w:rPr>
          <w:rFonts w:eastAsia="Times New Roman" w:cs="Helvetica" w:ascii="Helvetica" w:hAnsi="Helvetica"/>
          <w:color w:val="333333"/>
          <w:sz w:val="28"/>
          <w:szCs w:val="28"/>
        </w:rPr>
        <w:t>— Богородице, </w:t>
      </w:r>
      <w:r>
        <w:rPr>
          <w:rFonts w:eastAsia="Times New Roman" w:cs="Helvetica" w:ascii="Helvetica" w:hAnsi="Helvetica"/>
          <w:i/>
          <w:iCs/>
          <w:color w:val="333333"/>
          <w:sz w:val="28"/>
          <w:szCs w:val="28"/>
        </w:rPr>
        <w:t>зеленые — </w:t>
      </w:r>
      <w:r>
        <w:rPr>
          <w:rFonts w:eastAsia="Times New Roman" w:cs="Helvetica" w:ascii="Helvetica" w:hAnsi="Helvetica"/>
          <w:color w:val="333333"/>
          <w:sz w:val="28"/>
          <w:szCs w:val="28"/>
        </w:rPr>
        <w:t>цвет Святого Духа.</w:t>
      </w:r>
    </w:p>
    <w:p>
      <w:pPr>
        <w:pStyle w:val="Normal"/>
        <w:shd w:val="clear" w:color="auto" w:fill="FFFFFF"/>
        <w:spacing w:before="0" w:after="135"/>
        <w:jc w:val="left"/>
        <w:rPr>
          <w:rFonts w:ascii="Helvetica" w:hAnsi="Helvetica" w:eastAsia="Times New Roman" w:cs="Helvetica"/>
          <w:color w:val="333333"/>
          <w:sz w:val="28"/>
          <w:szCs w:val="28"/>
        </w:rPr>
      </w:pPr>
      <w:r>
        <w:rPr>
          <w:rFonts w:eastAsia="Times New Roman" w:cs="Helvetica" w:ascii="Helvetica" w:hAnsi="Helvetica"/>
          <w:color w:val="333333"/>
          <w:sz w:val="28"/>
          <w:szCs w:val="28"/>
        </w:rPr>
        <w:t>Сами храмы имеют разную форму. </w:t>
      </w:r>
      <w:r>
        <w:rPr>
          <w:rFonts w:eastAsia="Times New Roman" w:cs="Helvetica" w:ascii="Helvetica" w:hAnsi="Helvetica"/>
          <w:i/>
          <w:iCs/>
          <w:color w:val="333333"/>
          <w:sz w:val="28"/>
          <w:szCs w:val="28"/>
        </w:rPr>
        <w:t>(Рассматриваем фотографии храмов.)</w:t>
      </w:r>
    </w:p>
    <w:p>
      <w:pPr>
        <w:pStyle w:val="Normal"/>
        <w:shd w:val="clear" w:color="auto" w:fill="FFFFFF"/>
        <w:spacing w:before="0" w:after="135"/>
        <w:jc w:val="left"/>
        <w:rPr>
          <w:rFonts w:ascii="Helvetica" w:hAnsi="Helvetica" w:eastAsia="Times New Roman" w:cs="Helvetica"/>
          <w:color w:val="333333"/>
          <w:sz w:val="28"/>
          <w:szCs w:val="28"/>
        </w:rPr>
      </w:pPr>
      <w:r>
        <w:rPr>
          <w:rFonts w:eastAsia="Times New Roman" w:cs="Helvetica" w:ascii="Helvetica" w:hAnsi="Helvetica"/>
          <w:color w:val="333333"/>
          <w:sz w:val="28"/>
          <w:szCs w:val="28"/>
        </w:rPr>
        <w:t>В виде </w:t>
      </w:r>
      <w:r>
        <w:rPr>
          <w:rFonts w:eastAsia="Times New Roman" w:cs="Helvetica" w:ascii="Helvetica" w:hAnsi="Helvetica"/>
          <w:i/>
          <w:iCs/>
          <w:color w:val="333333"/>
          <w:sz w:val="28"/>
          <w:szCs w:val="28"/>
        </w:rPr>
        <w:t>креста </w:t>
      </w:r>
      <w:r>
        <w:rPr>
          <w:rFonts w:eastAsia="Times New Roman" w:cs="Helvetica" w:ascii="Helvetica" w:hAnsi="Helvetica"/>
          <w:color w:val="333333"/>
          <w:sz w:val="28"/>
          <w:szCs w:val="28"/>
        </w:rPr>
        <w:t>— посвящен распятому за нас на кресте Господу.</w:t>
        <w:br/>
        <w:t>В виде </w:t>
      </w:r>
      <w:r>
        <w:rPr>
          <w:rFonts w:eastAsia="Times New Roman" w:cs="Helvetica" w:ascii="Helvetica" w:hAnsi="Helvetica"/>
          <w:i/>
          <w:iCs/>
          <w:color w:val="333333"/>
          <w:sz w:val="28"/>
          <w:szCs w:val="28"/>
        </w:rPr>
        <w:t>корабля </w:t>
      </w:r>
      <w:r>
        <w:rPr>
          <w:rFonts w:eastAsia="Times New Roman" w:cs="Helvetica" w:ascii="Helvetica" w:hAnsi="Helvetica"/>
          <w:color w:val="333333"/>
          <w:sz w:val="28"/>
          <w:szCs w:val="28"/>
        </w:rPr>
        <w:t>— корабль в Царство Небесное (по образу Ноева ковчега).</w:t>
        <w:br/>
        <w:t>В виде </w:t>
      </w:r>
      <w:r>
        <w:rPr>
          <w:rFonts w:eastAsia="Times New Roman" w:cs="Helvetica" w:ascii="Helvetica" w:hAnsi="Helvetica"/>
          <w:i/>
          <w:iCs/>
          <w:color w:val="333333"/>
          <w:sz w:val="28"/>
          <w:szCs w:val="28"/>
        </w:rPr>
        <w:t>круга — </w:t>
      </w:r>
      <w:r>
        <w:rPr>
          <w:rFonts w:eastAsia="Times New Roman" w:cs="Helvetica" w:ascii="Helvetica" w:hAnsi="Helvetica"/>
          <w:color w:val="333333"/>
          <w:sz w:val="28"/>
          <w:szCs w:val="28"/>
        </w:rPr>
        <w:t>символ вечности; вечность Царствия Небесного.</w:t>
        <w:br/>
        <w:t>В виде </w:t>
      </w:r>
      <w:r>
        <w:rPr>
          <w:rFonts w:eastAsia="Times New Roman" w:cs="Helvetica" w:ascii="Helvetica" w:hAnsi="Helvetica"/>
          <w:i/>
          <w:iCs/>
          <w:color w:val="333333"/>
          <w:sz w:val="28"/>
          <w:szCs w:val="28"/>
        </w:rPr>
        <w:t>восьмиугольника; звезды </w:t>
      </w:r>
      <w:r>
        <w:rPr>
          <w:rFonts w:eastAsia="Times New Roman" w:cs="Helvetica" w:ascii="Helvetica" w:hAnsi="Helvetica"/>
          <w:color w:val="333333"/>
          <w:sz w:val="28"/>
          <w:szCs w:val="28"/>
        </w:rPr>
        <w:t>— Церковь, подобно путеводной звезде, сияет в этом мире.</w:t>
      </w:r>
    </w:p>
    <w:p>
      <w:pPr>
        <w:pStyle w:val="Normal"/>
        <w:shd w:val="clear" w:color="auto" w:fill="FFFFFF"/>
        <w:spacing w:before="0" w:after="135"/>
        <w:jc w:val="left"/>
        <w:rPr>
          <w:rFonts w:ascii="Helvetica" w:hAnsi="Helvetica" w:eastAsia="Times New Roman" w:cs="Helvetica"/>
          <w:color w:val="333333"/>
          <w:sz w:val="28"/>
          <w:szCs w:val="28"/>
        </w:rPr>
      </w:pPr>
      <w:r>
        <w:rPr>
          <w:rFonts w:eastAsia="Times New Roman" w:cs="Helvetica" w:ascii="Helvetica" w:hAnsi="Helvetica"/>
          <w:color w:val="333333"/>
          <w:sz w:val="28"/>
          <w:szCs w:val="28"/>
        </w:rPr>
        <w:t>Храмы имеют свое имя: в честь Спасителя, Богородицы, церковных праздников, святых, ангелов. Напр. Храм Успения Богородицы — первый каменный храм на Руси (Киев, 989-996 г.); Храм Христа Спасителя — был разрушен в 1931 г. Сейчас храм заново построен. Его строительство длилось 5 лет.</w:t>
        <w:br/>
        <w:t>— Что пристроено к храму ? </w:t>
      </w:r>
      <w:r>
        <w:rPr>
          <w:rFonts w:eastAsia="Times New Roman" w:cs="Helvetica" w:ascii="Helvetica" w:hAnsi="Helvetica"/>
          <w:i/>
          <w:iCs/>
          <w:color w:val="333333"/>
          <w:sz w:val="28"/>
          <w:szCs w:val="28"/>
        </w:rPr>
        <w:t>(Колокольня)</w:t>
      </w:r>
      <w:r>
        <w:rPr>
          <w:rFonts w:eastAsia="Times New Roman" w:cs="Helvetica" w:ascii="Helvetica" w:hAnsi="Helvetica"/>
          <w:color w:val="333333"/>
          <w:sz w:val="28"/>
          <w:szCs w:val="28"/>
        </w:rPr>
        <w:t>.</w:t>
      </w:r>
    </w:p>
    <w:p>
      <w:pPr>
        <w:pStyle w:val="Normal"/>
        <w:shd w:val="clear" w:color="auto" w:fill="FFFFFF"/>
        <w:spacing w:before="0" w:after="135"/>
        <w:jc w:val="left"/>
        <w:rPr>
          <w:rFonts w:ascii="Helvetica" w:hAnsi="Helvetica" w:eastAsia="Times New Roman" w:cs="Helvetica"/>
          <w:b/>
          <w:bCs/>
          <w:color w:val="333333"/>
          <w:sz w:val="28"/>
          <w:szCs w:val="28"/>
        </w:rPr>
      </w:pPr>
      <w:r>
        <w:rPr>
          <w:rFonts w:eastAsia="Times New Roman" w:cs="Helvetica" w:ascii="Helvetica" w:hAnsi="Helvetica"/>
          <w:b/>
          <w:bCs/>
          <w:i/>
          <w:iCs/>
          <w:color w:val="333333"/>
          <w:sz w:val="28"/>
          <w:szCs w:val="28"/>
        </w:rPr>
        <w:t>Звучит колокольный звон.</w:t>
      </w:r>
    </w:p>
    <w:p>
      <w:pPr>
        <w:pStyle w:val="Normal"/>
        <w:shd w:val="clear" w:color="auto" w:fill="FFFFFF"/>
        <w:spacing w:before="0" w:after="135"/>
        <w:jc w:val="left"/>
        <w:rPr>
          <w:rFonts w:ascii="Helvetica" w:hAnsi="Helvetica" w:eastAsia="Times New Roman" w:cs="Helvetica"/>
          <w:color w:val="333333"/>
          <w:sz w:val="28"/>
          <w:szCs w:val="28"/>
        </w:rPr>
      </w:pPr>
      <w:r>
        <w:rPr>
          <w:rFonts w:eastAsia="Times New Roman" w:cs="Helvetica" w:ascii="Helvetica" w:hAnsi="Helvetica"/>
          <w:color w:val="333333"/>
          <w:sz w:val="28"/>
          <w:szCs w:val="28"/>
        </w:rPr>
        <w:t>В самом храме мы видим: иконы, свечи, к своду подвешено паникадило (большая люстра); аналои (столики с наклоненной поверхностью, где лежат иконы), большой крест — Голгофа...</w:t>
        <w:br/>
        <w:t>А подробнее знакомство с храмом будет, когда мы с вами посетим наш храм.</w:t>
      </w:r>
    </w:p>
    <w:p>
      <w:pPr>
        <w:pStyle w:val="Normal"/>
        <w:shd w:val="clear" w:color="auto" w:fill="FFFFFF"/>
        <w:spacing w:before="0" w:after="135"/>
        <w:rPr>
          <w:rFonts w:ascii="Times New Roman" w:hAnsi="Times New Roman" w:eastAsia="Times New Roman" w:cs="Times New Roman"/>
          <w:color w:val="333333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color w:val="333333"/>
          <w:sz w:val="28"/>
          <w:szCs w:val="28"/>
        </w:rPr>
        <w:t>4. Рисунок «Храм Божий». Творческая работа</w:t>
      </w:r>
    </w:p>
    <w:p>
      <w:pPr>
        <w:pStyle w:val="Normal"/>
        <w:shd w:val="clear" w:color="auto" w:fill="FFFFFF"/>
        <w:spacing w:before="0" w:after="135"/>
        <w:jc w:val="left"/>
        <w:rPr>
          <w:rFonts w:ascii="Helvetica" w:hAnsi="Helvetica" w:eastAsia="Times New Roman" w:cs="Helvetica"/>
          <w:color w:val="333333"/>
          <w:sz w:val="28"/>
          <w:szCs w:val="28"/>
        </w:rPr>
      </w:pPr>
      <w:r>
        <w:rPr>
          <w:rFonts w:eastAsia="Times New Roman" w:cs="Helvetica" w:ascii="Helvetica" w:hAnsi="Helvetica"/>
          <w:color w:val="333333"/>
          <w:sz w:val="28"/>
          <w:szCs w:val="28"/>
        </w:rPr>
      </w:r>
    </w:p>
    <w:p>
      <w:pPr>
        <w:pStyle w:val="ListBullet"/>
        <w:numPr>
          <w:ilvl w:val="0"/>
          <w:numId w:val="0"/>
        </w:numPr>
        <w:ind w:hanging="283" w:left="99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footerReference w:type="default" r:id="rId7"/>
      <w:type w:val="nextPage"/>
      <w:pgSz w:w="11906" w:h="16838"/>
      <w:pgMar w:left="1701" w:right="851" w:gutter="0" w:header="0" w:top="1134" w:footer="709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TimesNewRoman">
    <w:charset w:val="01"/>
    <w:family w:val="roman"/>
    <w:pitch w:val="variable"/>
  </w:font>
  <w:font w:name="TimesNewRomanPSMT">
    <w:charset w:val="01"/>
    <w:family w:val="roman"/>
    <w:pitch w:val="variable"/>
  </w:font>
  <w:font w:name="SchoolBookC-Bold">
    <w:charset w:val="01"/>
    <w:family w:val="roman"/>
    <w:pitch w:val="variable"/>
  </w:font>
  <w:font w:name="Open Sans">
    <w:charset w:val="01"/>
    <w:family w:val="swiss"/>
    <w:pitch w:val="variable"/>
  </w:font>
  <w:font w:name="Times New Roman">
    <w:charset w:val="01"/>
    <w:family w:val="roman"/>
    <w:pitch w:val="variable"/>
  </w:font>
  <w:font w:name="Helvetica">
    <w:altName w:val="Arial"/>
    <w:charset w:val="01"/>
    <w:family w:val="roman"/>
    <w:pitch w:val="variable"/>
  </w:font>
  <w:font w:name="OpenSymbol">
    <w:altName w:val="Arial Unicode MS"/>
    <w:charset w:val="01"/>
    <w:family w:val="auto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964888173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10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－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6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74495"/>
    <w:pPr>
      <w:widowControl/>
      <w:bidi w:val="0"/>
      <w:spacing w:lineRule="auto" w:line="276" w:before="0" w:after="0"/>
      <w:ind w:firstLine="708"/>
      <w:jc w:val="both"/>
    </w:pPr>
    <w:rPr>
      <w:rFonts w:ascii="TimesNewRoman" w:hAnsi="TimesNewRoman" w:eastAsia="TimesNewRoman" w:cs="TimesNewRoman"/>
      <w:color w:val="auto"/>
      <w:kern w:val="0"/>
      <w:sz w:val="24"/>
      <w:szCs w:val="24"/>
      <w:lang w:eastAsia="ru-RU" w:val="ru-RU" w:bidi="ar-SA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b90db6"/>
    <w:pPr>
      <w:numPr>
        <w:ilvl w:val="0"/>
        <w:numId w:val="5"/>
      </w:numPr>
      <w:spacing w:lineRule="auto" w:line="240" w:before="80" w:after="160"/>
      <w:ind w:hanging="708" w:left="708"/>
      <w:jc w:val="left"/>
      <w:outlineLvl w:val="0"/>
    </w:pPr>
    <w:rPr>
      <w:b/>
      <w:bCs/>
      <w:caps/>
      <w:sz w:val="32"/>
      <w:szCs w:val="32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b90db6"/>
    <w:pPr>
      <w:numPr>
        <w:ilvl w:val="1"/>
        <w:numId w:val="5"/>
      </w:numPr>
      <w:spacing w:lineRule="auto" w:line="240" w:before="80" w:after="160"/>
      <w:ind w:hanging="708" w:left="708"/>
      <w:jc w:val="left"/>
      <w:outlineLvl w:val="1"/>
    </w:pPr>
    <w:rPr>
      <w:b/>
      <w:bCs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b90db6"/>
    <w:pPr>
      <w:numPr>
        <w:ilvl w:val="2"/>
        <w:numId w:val="5"/>
      </w:numPr>
      <w:spacing w:lineRule="auto" w:line="240" w:before="80" w:after="160"/>
      <w:ind w:hanging="708" w:left="708"/>
      <w:jc w:val="left"/>
      <w:outlineLvl w:val="2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01" w:customStyle="1">
    <w:name w:val="fontstyle01"/>
    <w:basedOn w:val="DefaultParagraphFont"/>
    <w:qFormat/>
    <w:rsid w:val="00677459"/>
    <w:rPr>
      <w:rFonts w:ascii="TimesNewRomanPSMT" w:hAnsi="TimesNewRomanPSMT"/>
      <w:b w:val="false"/>
      <w:bCs w:val="false"/>
      <w:i w:val="false"/>
      <w:iCs w:val="false"/>
      <w:color w:val="000000"/>
      <w:sz w:val="28"/>
      <w:szCs w:val="28"/>
    </w:rPr>
  </w:style>
  <w:style w:type="character" w:styleId="Emphasis">
    <w:name w:val="Emphasis"/>
    <w:basedOn w:val="DefaultParagraphFont"/>
    <w:uiPriority w:val="20"/>
    <w:qFormat/>
    <w:rsid w:val="00a65443"/>
    <w:rPr>
      <w:i/>
      <w:iCs/>
    </w:rPr>
  </w:style>
  <w:style w:type="character" w:styleId="1" w:customStyle="1">
    <w:name w:val="Заголовок 1 Знак"/>
    <w:basedOn w:val="DefaultParagraphFont"/>
    <w:uiPriority w:val="9"/>
    <w:qFormat/>
    <w:rsid w:val="00b90db6"/>
    <w:rPr>
      <w:rFonts w:ascii="TimesNewRoman" w:hAnsi="TimesNewRoman" w:eastAsia="TimesNewRoman" w:cs="TimesNewRoman"/>
      <w:b/>
      <w:bCs/>
      <w:caps/>
      <w:kern w:val="0"/>
      <w:sz w:val="32"/>
      <w:szCs w:val="32"/>
      <w:lang w:eastAsia="ru-RU"/>
      <w14:ligatures w14:val="none"/>
    </w:rPr>
  </w:style>
  <w:style w:type="character" w:styleId="2" w:customStyle="1">
    <w:name w:val="Заголовок 2 Знак"/>
    <w:basedOn w:val="DefaultParagraphFont"/>
    <w:uiPriority w:val="9"/>
    <w:qFormat/>
    <w:rsid w:val="00b90db6"/>
    <w:rPr>
      <w:rFonts w:ascii="TimesNewRoman" w:hAnsi="TimesNewRoman" w:eastAsia="TimesNewRoman" w:cs="TimesNewRoman"/>
      <w:b/>
      <w:bCs/>
      <w:kern w:val="0"/>
      <w:sz w:val="24"/>
      <w:szCs w:val="24"/>
      <w:lang w:eastAsia="ru-RU"/>
      <w14:ligatures w14:val="none"/>
    </w:rPr>
  </w:style>
  <w:style w:type="character" w:styleId="3" w:customStyle="1">
    <w:name w:val="Заголовок 3 Знак"/>
    <w:basedOn w:val="DefaultParagraphFont"/>
    <w:uiPriority w:val="9"/>
    <w:semiHidden/>
    <w:qFormat/>
    <w:rsid w:val="00b90db6"/>
    <w:rPr>
      <w:rFonts w:ascii="TimesNewRoman" w:hAnsi="TimesNewRoman" w:eastAsia="TimesNewRoman" w:cs="TimesNewRoman"/>
      <w:kern w:val="0"/>
      <w:sz w:val="24"/>
      <w:szCs w:val="24"/>
      <w:lang w:eastAsia="ru-RU"/>
      <w14:ligatures w14:val="none"/>
    </w:rPr>
  </w:style>
  <w:style w:type="character" w:styleId="Style11" w:customStyle="1">
    <w:name w:val="Заголовок Знак"/>
    <w:basedOn w:val="DefaultParagraphFont"/>
    <w:uiPriority w:val="10"/>
    <w:qFormat/>
    <w:rsid w:val="00b90db6"/>
    <w:rPr>
      <w:rFonts w:ascii="TimesNewRoman" w:hAnsi="TimesNewRoman" w:eastAsia="TimesNewRoman" w:cs="TimesNewRoman"/>
      <w:kern w:val="0"/>
      <w:sz w:val="24"/>
      <w:szCs w:val="24"/>
      <w:lang w:eastAsia="ru-RU"/>
      <w14:ligatures w14:val="none"/>
    </w:rPr>
  </w:style>
  <w:style w:type="character" w:styleId="Hyperlink">
    <w:name w:val="Hyperlink"/>
    <w:semiHidden/>
    <w:unhideWhenUsed/>
    <w:rsid w:val="00b90db6"/>
    <w:rPr>
      <w:color w:val="0563C1"/>
      <w:u w:val="single"/>
    </w:rPr>
  </w:style>
  <w:style w:type="character" w:styleId="Fontstyle21" w:customStyle="1">
    <w:name w:val="fontstyle21"/>
    <w:qFormat/>
    <w:rsid w:val="00b90db6"/>
    <w:rPr>
      <w:rFonts w:ascii="SchoolBookC-Bold" w:hAnsi="SchoolBookC-Bold"/>
      <w:b/>
      <w:bCs/>
      <w:i w:val="false"/>
      <w:iCs w:val="false"/>
      <w:color w:val="242021"/>
      <w:sz w:val="22"/>
      <w:szCs w:val="22"/>
    </w:rPr>
  </w:style>
  <w:style w:type="character" w:styleId="Style12" w:customStyle="1">
    <w:name w:val="Верхний колонтитул Знак"/>
    <w:basedOn w:val="DefaultParagraphFont"/>
    <w:uiPriority w:val="99"/>
    <w:qFormat/>
    <w:rsid w:val="00cd756d"/>
    <w:rPr>
      <w:rFonts w:ascii="TimesNewRoman" w:hAnsi="TimesNewRoman" w:eastAsia="TimesNewRoman" w:cs="TimesNewRoman"/>
      <w:kern w:val="0"/>
      <w:sz w:val="24"/>
      <w:szCs w:val="24"/>
      <w:lang w:eastAsia="ru-RU"/>
      <w14:ligatures w14:val="none"/>
    </w:rPr>
  </w:style>
  <w:style w:type="character" w:styleId="Style13" w:customStyle="1">
    <w:name w:val="Нижний колонтитул Знак"/>
    <w:basedOn w:val="DefaultParagraphFont"/>
    <w:uiPriority w:val="99"/>
    <w:qFormat/>
    <w:rsid w:val="00cd756d"/>
    <w:rPr>
      <w:rFonts w:ascii="TimesNewRoman" w:hAnsi="TimesNewRoman" w:eastAsia="TimesNewRoman" w:cs="TimesNewRoman"/>
      <w:kern w:val="0"/>
      <w:sz w:val="24"/>
      <w:szCs w:val="24"/>
      <w:lang w:eastAsia="ru-RU"/>
      <w14:ligatures w14:val="non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ejaVu Sans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ListBullet">
    <w:name w:val="List Bullet"/>
    <w:basedOn w:val="Normal"/>
    <w:qFormat/>
    <w:rsid w:val="00774495"/>
    <w:pPr>
      <w:numPr>
        <w:ilvl w:val="0"/>
        <w:numId w:val="1"/>
      </w:numPr>
      <w:tabs>
        <w:tab w:val="clear" w:pos="708"/>
        <w:tab w:val="left" w:pos="1133" w:leader="none"/>
      </w:tabs>
      <w:ind w:hanging="283" w:left="992"/>
    </w:pPr>
    <w:rPr/>
  </w:style>
  <w:style w:type="paragraph" w:styleId="Title">
    <w:name w:val="Title"/>
    <w:basedOn w:val="Normal"/>
    <w:next w:val="Normal"/>
    <w:link w:val="Style11"/>
    <w:uiPriority w:val="10"/>
    <w:qFormat/>
    <w:rsid w:val="00b90db6"/>
    <w:pPr/>
    <w:rPr/>
  </w:style>
  <w:style w:type="paragraph" w:styleId="Style16">
    <w:name w:val="Колонтитул"/>
    <w:basedOn w:val="Normal"/>
    <w:qFormat/>
    <w:pPr/>
    <w:rPr/>
  </w:style>
  <w:style w:type="paragraph" w:styleId="Header">
    <w:name w:val="Header"/>
    <w:basedOn w:val="Normal"/>
    <w:link w:val="Style12"/>
    <w:uiPriority w:val="99"/>
    <w:unhideWhenUsed/>
    <w:rsid w:val="00cd756d"/>
    <w:pPr>
      <w:tabs>
        <w:tab w:val="clear" w:pos="708"/>
        <w:tab w:val="center" w:pos="4677" w:leader="none"/>
        <w:tab w:val="right" w:pos="9355" w:leader="none"/>
      </w:tabs>
      <w:spacing w:lineRule="auto" w:line="240"/>
    </w:pPr>
    <w:rPr/>
  </w:style>
  <w:style w:type="paragraph" w:styleId="Footer">
    <w:name w:val="Footer"/>
    <w:basedOn w:val="Normal"/>
    <w:link w:val="Style13"/>
    <w:uiPriority w:val="99"/>
    <w:unhideWhenUsed/>
    <w:rsid w:val="00cd756d"/>
    <w:pPr>
      <w:tabs>
        <w:tab w:val="clear" w:pos="708"/>
        <w:tab w:val="center" w:pos="4677" w:leader="none"/>
        <w:tab w:val="right" w:pos="9355" w:leader="none"/>
      </w:tabs>
      <w:spacing w:lineRule="auto" w:line="24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ekaterinburg-eparhia.ru/saints/slovcov/?ysclid=lstj2dpsog603452952" TargetMode="External"/><Relationship Id="rId3" Type="http://schemas.openxmlformats.org/officeDocument/2006/relationships/hyperlink" Target="https://artmuzei.ru/?ysclid=lsucj89a5t879149120" TargetMode="External"/><Relationship Id="rId4" Type="http://schemas.openxmlformats.org/officeDocument/2006/relationships/hyperlink" Target="https://svyatural.com/inye-palomnicheskie-napravleniya/artemovskiy-rayon-zemlya-novomuchenikov/" TargetMode="External"/><Relationship Id="rId5" Type="http://schemas.openxmlformats.org/officeDocument/2006/relationships/hyperlink" Target="https://urok.1sept.ru/persons/2154312" TargetMode="External"/><Relationship Id="rId6" Type="http://schemas.openxmlformats.org/officeDocument/2006/relationships/hyperlink" Target="https://urok.1sept.ru/primary-school" TargetMode="External"/><Relationship Id="rId7" Type="http://schemas.openxmlformats.org/officeDocument/2006/relationships/footer" Target="footer1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Application>LibreOffice/7.6.0.3$Linux_X86_64 LibreOffice_project/60$Build-3</Application>
  <AppVersion>15.0000</AppVersion>
  <Pages>10</Pages>
  <Words>2157</Words>
  <Characters>15163</Characters>
  <CharactersWithSpaces>17254</CharactersWithSpaces>
  <Paragraphs>103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2024-04-14T22:07:00Z</dcterms:created>
  <dc:creator>Марина Шмакова</dc:creator>
  <dc:description/>
  <dc:language>ru-RU</dc:language>
  <cp:lastModifiedBy/>
  <cp:lastPrinted>2024-04-17T06:33:00Z</cp:lastPrinted>
  <dcterms:modified xsi:type="dcterms:W3CDTF">2024-04-22T14:26:09Z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