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AE" w:rsidRDefault="000612AE" w:rsidP="000612AE">
      <w:pPr>
        <w:shd w:val="clear" w:color="auto" w:fill="FFFFFF"/>
        <w:spacing w:before="100" w:beforeAutospacing="1" w:after="158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И.В. Голубцов</w:t>
      </w:r>
    </w:p>
    <w:p w:rsidR="000612AE" w:rsidRDefault="008B34E5" w:rsidP="000612AE">
      <w:pPr>
        <w:shd w:val="clear" w:color="auto" w:fill="FFFFFF"/>
        <w:spacing w:before="100" w:beforeAutospacing="1" w:after="158"/>
        <w:jc w:val="right"/>
        <w:rPr>
          <w:rFonts w:ascii="yandex-sans" w:hAnsi="yandex-sans"/>
          <w:sz w:val="23"/>
          <w:szCs w:val="23"/>
        </w:rPr>
      </w:pPr>
      <w:hyperlink r:id="rId5" w:history="1">
        <w:r w:rsidR="000612AE">
          <w:rPr>
            <w:rStyle w:val="a3"/>
            <w:color w:val="auto"/>
            <w:sz w:val="28"/>
            <w:szCs w:val="28"/>
          </w:rPr>
          <w:t>golubtzoff.igor2015@yandex.ru</w:t>
        </w:r>
      </w:hyperlink>
    </w:p>
    <w:p w:rsidR="000612AE" w:rsidRDefault="000612AE" w:rsidP="000612AE">
      <w:pPr>
        <w:shd w:val="clear" w:color="auto" w:fill="FFFFFF"/>
        <w:spacing w:before="100" w:beforeAutospacing="1" w:after="158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Муниципальное автономное образовательное учреждение </w:t>
      </w:r>
      <w:proofErr w:type="gramStart"/>
      <w:r>
        <w:rPr>
          <w:color w:val="000000"/>
          <w:sz w:val="28"/>
          <w:szCs w:val="28"/>
        </w:rPr>
        <w:t>« Средняя</w:t>
      </w:r>
      <w:proofErr w:type="gramEnd"/>
      <w:r>
        <w:rPr>
          <w:color w:val="000000"/>
          <w:sz w:val="28"/>
          <w:szCs w:val="28"/>
        </w:rPr>
        <w:t xml:space="preserve"> общеобразовательная школа №1», Артемовский городской округ</w:t>
      </w:r>
    </w:p>
    <w:p w:rsidR="000612AE" w:rsidRDefault="000612AE" w:rsidP="000612A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12AE" w:rsidRDefault="000612AE" w:rsidP="00061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читательской грамотности на уроках русского языка и литературы</w:t>
      </w:r>
    </w:p>
    <w:p w:rsidR="000612AE" w:rsidRDefault="000612AE" w:rsidP="000612A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12AE" w:rsidRDefault="000612AE" w:rsidP="000612AE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sz w:val="28"/>
          <w:szCs w:val="28"/>
        </w:rPr>
        <w:t>С 2015 года реализуется  Федеральный государственный образовательный стандарт общего образования (</w:t>
      </w:r>
      <w:bookmarkStart w:id="0" w:name="_GoBack"/>
      <w:bookmarkEnd w:id="0"/>
      <w:r>
        <w:rPr>
          <w:sz w:val="28"/>
          <w:szCs w:val="28"/>
        </w:rPr>
        <w:t>далее – ФГОС ООО), идеи которого предполагают  значительные изменения. Смена базовой парадигмы в организации образовательного процесса со «</w:t>
      </w:r>
      <w:proofErr w:type="spellStart"/>
      <w:r>
        <w:rPr>
          <w:sz w:val="28"/>
          <w:szCs w:val="28"/>
        </w:rPr>
        <w:t>знаниевой</w:t>
      </w:r>
      <w:proofErr w:type="spellEnd"/>
      <w:r>
        <w:rPr>
          <w:sz w:val="28"/>
          <w:szCs w:val="28"/>
        </w:rPr>
        <w:t>» на системно-</w:t>
      </w:r>
      <w:proofErr w:type="spellStart"/>
      <w:r>
        <w:rPr>
          <w:sz w:val="28"/>
          <w:szCs w:val="28"/>
        </w:rPr>
        <w:t>деятельностную</w:t>
      </w:r>
      <w:proofErr w:type="spellEnd"/>
      <w:r>
        <w:rPr>
          <w:sz w:val="28"/>
          <w:szCs w:val="28"/>
        </w:rPr>
        <w:t xml:space="preserve"> делает необходимым    развитие универсальных учебных действий. </w:t>
      </w:r>
    </w:p>
    <w:p w:rsidR="000612AE" w:rsidRDefault="000612AE" w:rsidP="000612AE"/>
    <w:p w:rsidR="000612AE" w:rsidRDefault="000612AE" w:rsidP="000612A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Оценка грамотности чтения должна учитывать следующие пять аспектов</w:t>
      </w:r>
      <w:r>
        <w:rPr>
          <w:color w:val="000000"/>
          <w:sz w:val="28"/>
          <w:szCs w:val="28"/>
        </w:rPr>
        <w:t>, овладение которыми свидетельствует о полном понимании текста:</w:t>
      </w:r>
    </w:p>
    <w:p w:rsidR="000612AE" w:rsidRDefault="000612AE" w:rsidP="000612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ориентация в содержании текста и понимание его целостного смысла; </w:t>
      </w:r>
    </w:p>
    <w:p w:rsidR="000612AE" w:rsidRDefault="000612AE" w:rsidP="000612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выявление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информации</w:t>
      </w:r>
      <w:proofErr w:type="spellEnd"/>
      <w:r>
        <w:rPr>
          <w:color w:val="000000"/>
          <w:sz w:val="28"/>
          <w:szCs w:val="28"/>
          <w:lang w:val="en-US"/>
        </w:rPr>
        <w:t xml:space="preserve">; </w:t>
      </w:r>
    </w:p>
    <w:p w:rsidR="000612AE" w:rsidRDefault="000612AE" w:rsidP="000612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развитие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интерпретации</w:t>
      </w:r>
      <w:proofErr w:type="spellEnd"/>
      <w:r>
        <w:rPr>
          <w:color w:val="000000"/>
          <w:sz w:val="28"/>
          <w:szCs w:val="28"/>
          <w:lang w:val="en-US"/>
        </w:rPr>
        <w:t xml:space="preserve">; </w:t>
      </w:r>
    </w:p>
    <w:p w:rsidR="000612AE" w:rsidRDefault="000612AE" w:rsidP="000612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рефлексия по поводу содержания текста; </w:t>
      </w:r>
    </w:p>
    <w:p w:rsidR="000612AE" w:rsidRDefault="000612AE" w:rsidP="000612A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рефлексия по поводу формы текста. </w:t>
      </w:r>
    </w:p>
    <w:p w:rsidR="000612AE" w:rsidRDefault="000612AE" w:rsidP="000612AE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612AE" w:rsidRDefault="000612AE" w:rsidP="000612A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По определению PISA, </w:t>
      </w:r>
      <w:r>
        <w:rPr>
          <w:b/>
          <w:color w:val="000000"/>
          <w:sz w:val="28"/>
          <w:szCs w:val="28"/>
        </w:rPr>
        <w:t>читательская грамотность</w:t>
      </w:r>
      <w:r>
        <w:rPr>
          <w:color w:val="000000"/>
          <w:sz w:val="28"/>
          <w:szCs w:val="28"/>
        </w:rPr>
        <w:t xml:space="preserve"> 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612AE" w:rsidRDefault="000612AE" w:rsidP="000612A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Приемы работы с текстом: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1)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Предтекстовый</w:t>
      </w:r>
      <w:proofErr w:type="spellEnd"/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, 2)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Текстовый этап,</w:t>
      </w:r>
    </w:p>
    <w:p w:rsidR="000612AE" w:rsidRDefault="000612AE" w:rsidP="000612AE">
      <w:pPr>
        <w:spacing w:line="216" w:lineRule="auto"/>
        <w:rPr>
          <w:sz w:val="28"/>
          <w:szCs w:val="28"/>
        </w:rPr>
      </w:pPr>
      <w:proofErr w:type="gramStart"/>
      <w:r>
        <w:rPr>
          <w:rFonts w:eastAsiaTheme="minorEastAsia"/>
          <w:color w:val="000000" w:themeColor="text1"/>
          <w:kern w:val="24"/>
          <w:sz w:val="28"/>
          <w:szCs w:val="28"/>
        </w:rPr>
        <w:t>3)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Послетекстовый</w:t>
      </w:r>
      <w:proofErr w:type="spellEnd"/>
      <w:proofErr w:type="gram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этап</w:t>
      </w:r>
    </w:p>
    <w:p w:rsidR="000612AE" w:rsidRDefault="000612AE" w:rsidP="000612AE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«Живое чтение» на </w:t>
      </w:r>
      <w:proofErr w:type="spellStart"/>
      <w:r>
        <w:rPr>
          <w:b/>
          <w:sz w:val="28"/>
          <w:szCs w:val="28"/>
        </w:rPr>
        <w:t>предтекстовом</w:t>
      </w:r>
      <w:proofErr w:type="spellEnd"/>
      <w:r>
        <w:rPr>
          <w:b/>
          <w:sz w:val="28"/>
          <w:szCs w:val="28"/>
        </w:rPr>
        <w:t xml:space="preserve"> этапе.</w:t>
      </w:r>
    </w:p>
    <w:p w:rsidR="000612AE" w:rsidRDefault="000612AE" w:rsidP="000612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Я на своих уроках литературы в последнее время возрождаю эту традицию читать книги вместе с детьми.</w:t>
      </w:r>
    </w:p>
    <w:p w:rsidR="000612AE" w:rsidRDefault="000612AE" w:rsidP="000612AE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Текстовые приемы:</w:t>
      </w:r>
      <w:proofErr w:type="gramStart"/>
      <w:r>
        <w:rPr>
          <w:color w:val="000000"/>
          <w:sz w:val="28"/>
          <w:szCs w:val="28"/>
        </w:rPr>
        <w:t>1)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ПРИЕМ</w:t>
      </w:r>
      <w:proofErr w:type="gramEnd"/>
      <w:r>
        <w:rPr>
          <w:rFonts w:eastAsiaTheme="minorEastAsia"/>
          <w:color w:val="000000" w:themeColor="text1"/>
          <w:kern w:val="24"/>
          <w:sz w:val="20"/>
          <w:szCs w:val="20"/>
        </w:rPr>
        <w:t xml:space="preserve"> «ЗАДАЙ ВОПРОС», 2)ПРИЕМ «ПИСЬМО ДРУГУ»</w:t>
      </w:r>
      <w:r>
        <w:rPr>
          <w:b/>
          <w:color w:val="000000"/>
          <w:sz w:val="28"/>
          <w:szCs w:val="28"/>
        </w:rPr>
        <w:t xml:space="preserve">, 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3)СОСТАВЛЕНИЕ ПЛАНА</w:t>
      </w:r>
      <w:r>
        <w:rPr>
          <w:b/>
          <w:color w:val="000000"/>
          <w:sz w:val="28"/>
          <w:szCs w:val="28"/>
        </w:rPr>
        <w:t xml:space="preserve">, 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4)ЧТЕНИЕ С ПОМЕТКАМИ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5)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СОСТАВЛЕНИЕ ДОСЬЕ НА ГЕРОЯ</w:t>
      </w:r>
    </w:p>
    <w:p w:rsidR="000612AE" w:rsidRDefault="000612AE" w:rsidP="000612AE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Послетекстовые</w:t>
      </w:r>
      <w:proofErr w:type="spellEnd"/>
      <w:r>
        <w:rPr>
          <w:b/>
          <w:color w:val="000000"/>
          <w:sz w:val="28"/>
          <w:szCs w:val="28"/>
        </w:rPr>
        <w:t xml:space="preserve"> приемы:</w:t>
      </w:r>
    </w:p>
    <w:p w:rsidR="000612AE" w:rsidRDefault="000612AE" w:rsidP="000612AE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Выставка интересных книг. Создание стенгазет. Акция «Книга из рук в руки». </w:t>
      </w:r>
    </w:p>
    <w:p w:rsidR="000612AE" w:rsidRDefault="000612AE" w:rsidP="000612AE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Посещение городской детской библиотеки. Знакомство с ней и библиотекарями, запись в библиотеку, участие в викторинах и конкурсах.</w:t>
      </w:r>
    </w:p>
    <w:p w:rsidR="000612AE" w:rsidRDefault="000612AE" w:rsidP="000612AE">
      <w:pPr>
        <w:numPr>
          <w:ilvl w:val="0"/>
          <w:numId w:val="2"/>
        </w:numPr>
        <w:spacing w:after="160" w:line="256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Проекты: «Читательский дневник», «Литературная полка».</w:t>
      </w:r>
    </w:p>
    <w:p w:rsidR="00264DD8" w:rsidRDefault="00264DD8"/>
    <w:sectPr w:rsidR="0026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F97F3C"/>
    <w:multiLevelType w:val="hybridMultilevel"/>
    <w:tmpl w:val="1E7CBE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DA"/>
    <w:rsid w:val="000612AE"/>
    <w:rsid w:val="00264DD8"/>
    <w:rsid w:val="008938DA"/>
    <w:rsid w:val="008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C6B4B-5AB6-4697-83C6-6C84834D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2AE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612AE"/>
  </w:style>
  <w:style w:type="paragraph" w:styleId="a5">
    <w:name w:val="No Spacing"/>
    <w:link w:val="a4"/>
    <w:uiPriority w:val="1"/>
    <w:qFormat/>
    <w:rsid w:val="00061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ubtzoff.igor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Валерьевич Голубцов</dc:creator>
  <cp:keywords/>
  <dc:description/>
  <cp:lastModifiedBy>Екатерина Александровна Голубцова</cp:lastModifiedBy>
  <cp:revision>2</cp:revision>
  <dcterms:created xsi:type="dcterms:W3CDTF">2018-03-30T06:00:00Z</dcterms:created>
  <dcterms:modified xsi:type="dcterms:W3CDTF">2018-03-30T06:00:00Z</dcterms:modified>
</cp:coreProperties>
</file>