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1" w:rsidRDefault="00DF6791" w:rsidP="00566015">
      <w:pPr>
        <w:jc w:val="center"/>
        <w:rPr>
          <w:rFonts w:ascii="Times New Roman" w:hAnsi="Times New Roman" w:cs="Times New Roman"/>
          <w:sz w:val="28"/>
          <w:szCs w:val="28"/>
          <w:u w:val="single"/>
        </w:rPr>
      </w:pPr>
      <w:r>
        <w:rPr>
          <w:rFonts w:ascii="Times New Roman" w:hAnsi="Times New Roman" w:cs="Times New Roman"/>
          <w:sz w:val="28"/>
          <w:szCs w:val="28"/>
          <w:u w:val="single"/>
        </w:rPr>
        <w:t>Голубцова Е.А. учитель русского языка и литературы МАОУ «СОШ №1»</w:t>
      </w:r>
    </w:p>
    <w:p w:rsidR="00566015" w:rsidRPr="006D6CF9" w:rsidRDefault="00566015" w:rsidP="00566015">
      <w:pPr>
        <w:jc w:val="center"/>
        <w:rPr>
          <w:rFonts w:ascii="Times New Roman" w:hAnsi="Times New Roman" w:cs="Times New Roman"/>
          <w:sz w:val="28"/>
          <w:szCs w:val="28"/>
          <w:u w:val="single"/>
          <w:shd w:val="clear" w:color="auto" w:fill="FFFFFF"/>
        </w:rPr>
      </w:pPr>
      <w:r w:rsidRPr="006D6CF9">
        <w:rPr>
          <w:rFonts w:ascii="Times New Roman" w:hAnsi="Times New Roman" w:cs="Times New Roman"/>
          <w:sz w:val="28"/>
          <w:szCs w:val="28"/>
          <w:u w:val="single"/>
        </w:rPr>
        <w:t>Результаты проведения процедуры итогового устного собеседования по русскому языку в 9 классе</w:t>
      </w:r>
    </w:p>
    <w:p w:rsidR="00566015" w:rsidRPr="006D6CF9" w:rsidRDefault="00566015" w:rsidP="00566015">
      <w:pPr>
        <w:pStyle w:val="a3"/>
        <w:spacing w:after="0"/>
        <w:ind w:firstLine="709"/>
        <w:contextualSpacing/>
        <w:jc w:val="both"/>
        <w:rPr>
          <w:sz w:val="28"/>
          <w:szCs w:val="28"/>
          <w:shd w:val="clear" w:color="auto" w:fill="FFFFFF"/>
          <w:lang w:val="ru-RU"/>
        </w:rPr>
      </w:pPr>
    </w:p>
    <w:p w:rsidR="00E859D5" w:rsidRPr="00503A87" w:rsidRDefault="00566015" w:rsidP="00566015">
      <w:pPr>
        <w:pStyle w:val="a3"/>
        <w:spacing w:after="0"/>
        <w:ind w:firstLine="709"/>
        <w:contextualSpacing/>
        <w:jc w:val="both"/>
        <w:rPr>
          <w:sz w:val="28"/>
          <w:szCs w:val="28"/>
          <w:shd w:val="clear" w:color="auto" w:fill="FFFFFF"/>
          <w:lang w:val="ru-RU"/>
        </w:rPr>
      </w:pPr>
      <w:r w:rsidRPr="006D6CF9">
        <w:rPr>
          <w:sz w:val="28"/>
          <w:szCs w:val="28"/>
          <w:shd w:val="clear" w:color="auto" w:fill="FFFFFF"/>
          <w:lang w:val="ru-RU"/>
        </w:rPr>
        <w:t>Итоговое</w:t>
      </w:r>
      <w:r w:rsidRPr="006D6CF9">
        <w:rPr>
          <w:sz w:val="28"/>
          <w:szCs w:val="28"/>
          <w:shd w:val="clear" w:color="auto" w:fill="FFFFFF"/>
        </w:rPr>
        <w:t xml:space="preserve">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 Прохождение итогового собеседования в дальнейшем станет для выпускников 9-х классов допуском к ГИА.</w:t>
      </w:r>
      <w:r w:rsidR="00E859D5">
        <w:rPr>
          <w:sz w:val="28"/>
          <w:szCs w:val="28"/>
          <w:shd w:val="clear" w:color="auto" w:fill="FFFFFF"/>
          <w:lang w:val="ru-RU"/>
        </w:rPr>
        <w:t xml:space="preserve"> В 2016-2017 году пройдет апробация устного собеседования, которая </w:t>
      </w:r>
      <w:r w:rsidR="00E859D5" w:rsidRPr="00503A87">
        <w:rPr>
          <w:sz w:val="28"/>
          <w:szCs w:val="28"/>
          <w:shd w:val="clear" w:color="auto" w:fill="FFFFFF"/>
          <w:lang w:val="ru-RU"/>
        </w:rPr>
        <w:t>позволит проверить коммуникативные компетенции обучающихся.</w:t>
      </w:r>
    </w:p>
    <w:p w:rsidR="00503A87" w:rsidRDefault="00E859D5" w:rsidP="00503A87">
      <w:pPr>
        <w:ind w:firstLine="567"/>
        <w:contextualSpacing/>
        <w:jc w:val="both"/>
        <w:rPr>
          <w:rFonts w:ascii="Times New Roman" w:eastAsia="Times New Roman" w:hAnsi="Times New Roman" w:cs="Times New Roman"/>
          <w:b/>
          <w:sz w:val="28"/>
          <w:szCs w:val="28"/>
          <w:lang w:eastAsia="ru-RU"/>
        </w:rPr>
      </w:pPr>
      <w:r w:rsidRPr="00503A87">
        <w:rPr>
          <w:rFonts w:ascii="Times New Roman" w:hAnsi="Times New Roman" w:cs="Times New Roman"/>
          <w:sz w:val="28"/>
          <w:szCs w:val="28"/>
        </w:rPr>
        <w:t xml:space="preserve"> </w:t>
      </w:r>
      <w:r w:rsidRPr="00503A87">
        <w:rPr>
          <w:rFonts w:ascii="Times New Roman" w:hAnsi="Times New Roman" w:cs="Times New Roman"/>
          <w:sz w:val="28"/>
          <w:szCs w:val="28"/>
        </w:rPr>
        <w:t xml:space="preserve">Развитие </w:t>
      </w:r>
      <w:r w:rsidRPr="00503A87">
        <w:rPr>
          <w:rFonts w:ascii="Times New Roman" w:hAnsi="Times New Roman" w:cs="Times New Roman"/>
          <w:b/>
          <w:sz w:val="28"/>
          <w:szCs w:val="28"/>
        </w:rPr>
        <w:t>коммуникативной компетенции</w:t>
      </w:r>
      <w:r w:rsidRPr="00503A87">
        <w:rPr>
          <w:rFonts w:ascii="Times New Roman" w:hAnsi="Times New Roman" w:cs="Times New Roman"/>
          <w:sz w:val="28"/>
          <w:szCs w:val="28"/>
        </w:rPr>
        <w:t xml:space="preserve">  происходит в процессе овладения содержанием всех учебных предметов в школе, однако только на уроках русского языка этот процесс имеет целенаправленный характер. В самом общем виде эта компетенция может быть сформулирована как существенное продвижение в овладении аудированием и чтением, говорением и письмом как видами речевой деятельности</w:t>
      </w:r>
      <w:r w:rsidRPr="00503A87">
        <w:rPr>
          <w:rFonts w:ascii="Times New Roman" w:hAnsi="Times New Roman" w:cs="Times New Roman"/>
          <w:sz w:val="28"/>
          <w:szCs w:val="28"/>
        </w:rPr>
        <w:t xml:space="preserve">. </w:t>
      </w:r>
      <w:r w:rsidRPr="00503A87">
        <w:rPr>
          <w:rFonts w:ascii="Times New Roman" w:hAnsi="Times New Roman" w:cs="Times New Roman"/>
          <w:sz w:val="28"/>
          <w:szCs w:val="28"/>
        </w:rPr>
        <w:t>Однако эти знания и умения сами по себе еще не обеспечивают способности к общению, адекватному коммуникативной ситуации, овладе</w:t>
      </w:r>
      <w:r w:rsidRPr="00503A87">
        <w:rPr>
          <w:rFonts w:ascii="Times New Roman" w:hAnsi="Times New Roman" w:cs="Times New Roman"/>
          <w:sz w:val="28"/>
          <w:szCs w:val="28"/>
        </w:rPr>
        <w:softHyphen/>
        <w:t>нию различными видами речевой деятельности в разных сферах общения.</w:t>
      </w:r>
      <w:r w:rsidR="00503A87" w:rsidRPr="00503A87">
        <w:rPr>
          <w:rFonts w:ascii="Times New Roman" w:eastAsia="Times New Roman" w:hAnsi="Times New Roman" w:cs="Times New Roman"/>
          <w:b/>
          <w:sz w:val="28"/>
          <w:szCs w:val="28"/>
          <w:lang w:eastAsia="ru-RU"/>
        </w:rPr>
        <w:t xml:space="preserve"> </w:t>
      </w:r>
    </w:p>
    <w:p w:rsidR="00503A87" w:rsidRPr="00503A87" w:rsidRDefault="00503A87" w:rsidP="00503A87">
      <w:pPr>
        <w:spacing w:line="240" w:lineRule="auto"/>
        <w:ind w:firstLine="567"/>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b/>
          <w:sz w:val="28"/>
          <w:szCs w:val="28"/>
          <w:lang w:eastAsia="ru-RU"/>
        </w:rPr>
        <w:t>Целью</w:t>
      </w:r>
      <w:r w:rsidRPr="00503A87">
        <w:rPr>
          <w:rFonts w:ascii="Times New Roman" w:eastAsia="Times New Roman" w:hAnsi="Times New Roman" w:cs="Times New Roman"/>
          <w:sz w:val="28"/>
          <w:szCs w:val="28"/>
          <w:lang w:eastAsia="ru-RU"/>
        </w:rPr>
        <w:t xml:space="preserve">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 коммуникативной направленности в обучении. В современном обществе все большее предпочтение отдается качествам личности, помогающим быстро адаптироваться в новых условиях, самостоятельно пополнять знания, определять и решать проблемы, осваивать разные профессии. И в этом смысле речевое развитие, уровень сформированности коммуникативной компетенции (слушания, письма, чтения и говорения) школьников имеет решающее значение.</w:t>
      </w:r>
    </w:p>
    <w:p w:rsidR="00503A87" w:rsidRPr="00503A87" w:rsidRDefault="00503A87" w:rsidP="00503A87">
      <w:pPr>
        <w:spacing w:after="0" w:line="240" w:lineRule="auto"/>
        <w:ind w:firstLine="567"/>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sz w:val="28"/>
          <w:szCs w:val="28"/>
          <w:lang w:eastAsia="ru-RU"/>
        </w:rPr>
        <w:t xml:space="preserve">При этом заявленная ранее цель предполагает решение нескольких </w:t>
      </w:r>
      <w:r w:rsidRPr="00503A87">
        <w:rPr>
          <w:rFonts w:ascii="Times New Roman" w:eastAsia="Times New Roman" w:hAnsi="Times New Roman" w:cs="Times New Roman"/>
          <w:b/>
          <w:sz w:val="28"/>
          <w:szCs w:val="28"/>
          <w:lang w:eastAsia="ru-RU"/>
        </w:rPr>
        <w:t>задач</w:t>
      </w:r>
      <w:r w:rsidRPr="00503A87">
        <w:rPr>
          <w:rFonts w:ascii="Times New Roman" w:eastAsia="Times New Roman" w:hAnsi="Times New Roman" w:cs="Times New Roman"/>
          <w:sz w:val="28"/>
          <w:szCs w:val="28"/>
          <w:lang w:eastAsia="ru-RU"/>
        </w:rPr>
        <w:t>:</w:t>
      </w:r>
    </w:p>
    <w:p w:rsidR="00503A87" w:rsidRPr="00503A87" w:rsidRDefault="00503A87" w:rsidP="00503A87">
      <w:pPr>
        <w:numPr>
          <w:ilvl w:val="0"/>
          <w:numId w:val="3"/>
        </w:numPr>
        <w:suppressAutoHyphens/>
        <w:spacing w:after="0" w:line="240" w:lineRule="auto"/>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sz w:val="28"/>
          <w:szCs w:val="28"/>
          <w:lang w:eastAsia="ru-RU"/>
        </w:rPr>
        <w:t>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 включая говорение;</w:t>
      </w:r>
    </w:p>
    <w:p w:rsidR="00503A87" w:rsidRPr="00503A87" w:rsidRDefault="00503A87" w:rsidP="00503A87">
      <w:pPr>
        <w:numPr>
          <w:ilvl w:val="0"/>
          <w:numId w:val="3"/>
        </w:numPr>
        <w:suppressAutoHyphens/>
        <w:spacing w:after="0" w:line="240" w:lineRule="auto"/>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sz w:val="28"/>
          <w:szCs w:val="28"/>
          <w:lang w:eastAsia="ru-RU"/>
        </w:rPr>
        <w:t>выход на разнообразные социально-экономические, культурологические, социально-психологические тренды, на которые должно адекватно отреагировать образование в целом и государственная итоговая аттестация, которая с точки зрения  современных педагогических представлений не должна сводиться только к оцениванию;</w:t>
      </w:r>
    </w:p>
    <w:p w:rsidR="00503A87" w:rsidRPr="00503A87" w:rsidRDefault="00503A87" w:rsidP="00503A87">
      <w:pPr>
        <w:numPr>
          <w:ilvl w:val="0"/>
          <w:numId w:val="3"/>
        </w:numPr>
        <w:suppressAutoHyphens/>
        <w:spacing w:after="0" w:line="240" w:lineRule="auto"/>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sz w:val="28"/>
          <w:szCs w:val="28"/>
          <w:lang w:eastAsia="ru-RU"/>
        </w:rPr>
        <w:t>актуализация устной речи как педагогического явления в образовательном процессе.</w:t>
      </w:r>
    </w:p>
    <w:p w:rsidR="00503A87" w:rsidRPr="00503A87" w:rsidRDefault="00503A87" w:rsidP="00503A87">
      <w:pPr>
        <w:spacing w:after="0" w:line="240" w:lineRule="auto"/>
        <w:ind w:firstLine="567"/>
        <w:contextualSpacing/>
        <w:jc w:val="both"/>
        <w:rPr>
          <w:rFonts w:ascii="Times New Roman" w:eastAsia="Times New Roman" w:hAnsi="Times New Roman" w:cs="Times New Roman"/>
          <w:sz w:val="28"/>
          <w:szCs w:val="28"/>
          <w:lang w:eastAsia="ru-RU"/>
        </w:rPr>
      </w:pPr>
      <w:r w:rsidRPr="00503A87">
        <w:rPr>
          <w:rFonts w:ascii="Times New Roman" w:eastAsia="Times New Roman" w:hAnsi="Times New Roman" w:cs="Times New Roman"/>
          <w:sz w:val="28"/>
          <w:szCs w:val="28"/>
          <w:lang w:eastAsia="ru-RU"/>
        </w:rPr>
        <w:tab/>
        <w:t>В условиях постепенного перехода на ФГОС проверка устной речи является одним из актуальных на</w:t>
      </w:r>
      <w:r w:rsidR="00BF73D0">
        <w:rPr>
          <w:rFonts w:ascii="Times New Roman" w:eastAsia="Times New Roman" w:hAnsi="Times New Roman" w:cs="Times New Roman"/>
          <w:sz w:val="28"/>
          <w:szCs w:val="28"/>
          <w:lang w:eastAsia="ru-RU"/>
        </w:rPr>
        <w:t>правлений работы педагога</w:t>
      </w:r>
      <w:r w:rsidRPr="00503A87">
        <w:rPr>
          <w:rFonts w:ascii="Times New Roman" w:eastAsia="Times New Roman" w:hAnsi="Times New Roman" w:cs="Times New Roman"/>
          <w:sz w:val="28"/>
          <w:szCs w:val="28"/>
          <w:lang w:eastAsia="ru-RU"/>
        </w:rPr>
        <w:t xml:space="preserve">. </w:t>
      </w:r>
    </w:p>
    <w:p w:rsidR="00503A87" w:rsidRDefault="00503A87" w:rsidP="00566015">
      <w:pPr>
        <w:pStyle w:val="a3"/>
        <w:spacing w:after="0"/>
        <w:contextualSpacing/>
        <w:jc w:val="both"/>
        <w:rPr>
          <w:sz w:val="28"/>
          <w:szCs w:val="28"/>
          <w:lang w:val="ru-RU"/>
        </w:rPr>
      </w:pPr>
    </w:p>
    <w:p w:rsidR="00503A87" w:rsidRDefault="00E859D5" w:rsidP="00503A87">
      <w:pPr>
        <w:pStyle w:val="a3"/>
        <w:spacing w:after="0"/>
        <w:jc w:val="both"/>
        <w:rPr>
          <w:sz w:val="28"/>
          <w:szCs w:val="28"/>
          <w:shd w:val="clear" w:color="auto" w:fill="FFFFFF"/>
          <w:lang w:val="ru-RU"/>
        </w:rPr>
      </w:pPr>
      <w:r>
        <w:rPr>
          <w:sz w:val="28"/>
          <w:szCs w:val="28"/>
          <w:shd w:val="clear" w:color="auto" w:fill="FFFFFF"/>
          <w:lang w:val="ru-RU"/>
        </w:rPr>
        <w:lastRenderedPageBreak/>
        <w:t xml:space="preserve">  </w:t>
      </w:r>
      <w:r w:rsidR="00503A87">
        <w:rPr>
          <w:sz w:val="28"/>
          <w:szCs w:val="28"/>
          <w:shd w:val="clear" w:color="auto" w:fill="FFFFFF"/>
          <w:lang w:val="ru-RU"/>
        </w:rPr>
        <w:t xml:space="preserve">Чтобы качественно прошла процедура апробации, учителю необходимо  рационально распределить  как свои действия, так и действия обучающегося. Во время подготовки мною был составлен план, в который </w:t>
      </w:r>
      <w:r>
        <w:rPr>
          <w:sz w:val="28"/>
          <w:szCs w:val="28"/>
          <w:shd w:val="clear" w:color="auto" w:fill="FFFFFF"/>
          <w:lang w:val="ru-RU"/>
        </w:rPr>
        <w:t xml:space="preserve">  </w:t>
      </w:r>
      <w:r w:rsidR="00503A87">
        <w:rPr>
          <w:sz w:val="28"/>
          <w:szCs w:val="28"/>
          <w:shd w:val="clear" w:color="auto" w:fill="FFFFFF"/>
          <w:lang w:val="ru-RU"/>
        </w:rPr>
        <w:t>входили следующие пункты:</w:t>
      </w:r>
      <w:r>
        <w:rPr>
          <w:sz w:val="28"/>
          <w:szCs w:val="28"/>
          <w:shd w:val="clear" w:color="auto" w:fill="FFFFFF"/>
          <w:lang w:val="ru-RU"/>
        </w:rPr>
        <w:t xml:space="preserve">  </w:t>
      </w:r>
    </w:p>
    <w:p w:rsidR="00000000" w:rsidRPr="00503A87" w:rsidRDefault="00C52859" w:rsidP="00503A87">
      <w:pPr>
        <w:pStyle w:val="a3"/>
        <w:numPr>
          <w:ilvl w:val="0"/>
          <w:numId w:val="5"/>
        </w:numPr>
        <w:spacing w:after="0"/>
        <w:jc w:val="both"/>
        <w:rPr>
          <w:sz w:val="28"/>
          <w:szCs w:val="28"/>
          <w:shd w:val="clear" w:color="auto" w:fill="FFFFFF"/>
        </w:rPr>
      </w:pPr>
      <w:r w:rsidRPr="00503A87">
        <w:rPr>
          <w:sz w:val="28"/>
          <w:szCs w:val="28"/>
          <w:shd w:val="clear" w:color="auto" w:fill="FFFFFF"/>
        </w:rPr>
        <w:t xml:space="preserve">Знакомство с </w:t>
      </w:r>
      <w:r w:rsidR="00503A87">
        <w:rPr>
          <w:sz w:val="28"/>
          <w:szCs w:val="28"/>
          <w:shd w:val="clear" w:color="auto" w:fill="FFFFFF"/>
          <w:lang w:val="ru-RU"/>
        </w:rPr>
        <w:t xml:space="preserve">нормативными </w:t>
      </w:r>
      <w:r w:rsidRPr="00503A87">
        <w:rPr>
          <w:sz w:val="28"/>
          <w:szCs w:val="28"/>
          <w:shd w:val="clear" w:color="auto" w:fill="FFFFFF"/>
        </w:rPr>
        <w:t>документами</w:t>
      </w:r>
      <w:r w:rsidR="00503A87">
        <w:rPr>
          <w:sz w:val="28"/>
          <w:szCs w:val="28"/>
          <w:shd w:val="clear" w:color="auto" w:fill="FFFFFF"/>
          <w:lang w:val="ru-RU"/>
        </w:rPr>
        <w:t>,</w:t>
      </w:r>
    </w:p>
    <w:p w:rsidR="00000000" w:rsidRPr="00503A87" w:rsidRDefault="00C52859" w:rsidP="00503A87">
      <w:pPr>
        <w:pStyle w:val="a3"/>
        <w:numPr>
          <w:ilvl w:val="0"/>
          <w:numId w:val="5"/>
        </w:numPr>
        <w:spacing w:after="0"/>
        <w:jc w:val="both"/>
        <w:rPr>
          <w:sz w:val="28"/>
          <w:szCs w:val="28"/>
          <w:shd w:val="clear" w:color="auto" w:fill="FFFFFF"/>
        </w:rPr>
      </w:pPr>
      <w:r w:rsidRPr="00503A87">
        <w:rPr>
          <w:sz w:val="28"/>
          <w:szCs w:val="28"/>
          <w:shd w:val="clear" w:color="auto" w:fill="FFFFFF"/>
        </w:rPr>
        <w:t>Участие в федеральных вебинарах</w:t>
      </w:r>
      <w:r w:rsidR="00503A87">
        <w:rPr>
          <w:sz w:val="28"/>
          <w:szCs w:val="28"/>
          <w:shd w:val="clear" w:color="auto" w:fill="FFFFFF"/>
          <w:lang w:val="ru-RU"/>
        </w:rPr>
        <w:t>,</w:t>
      </w:r>
      <w:r w:rsidR="00544B65">
        <w:rPr>
          <w:sz w:val="28"/>
          <w:szCs w:val="28"/>
          <w:shd w:val="clear" w:color="auto" w:fill="FFFFFF"/>
          <w:lang w:val="ru-RU"/>
        </w:rPr>
        <w:t xml:space="preserve"> </w:t>
      </w:r>
      <w:r w:rsidR="00503A87">
        <w:rPr>
          <w:sz w:val="28"/>
          <w:szCs w:val="28"/>
          <w:shd w:val="clear" w:color="auto" w:fill="FFFFFF"/>
          <w:lang w:val="ru-RU"/>
        </w:rPr>
        <w:t>ку</w:t>
      </w:r>
      <w:r w:rsidR="00544B65">
        <w:rPr>
          <w:sz w:val="28"/>
          <w:szCs w:val="28"/>
          <w:shd w:val="clear" w:color="auto" w:fill="FFFFFF"/>
          <w:lang w:val="ru-RU"/>
        </w:rPr>
        <w:t>рсовая подготовка,</w:t>
      </w:r>
    </w:p>
    <w:p w:rsidR="00000000" w:rsidRPr="00503A87" w:rsidRDefault="00C52859" w:rsidP="00503A87">
      <w:pPr>
        <w:pStyle w:val="a3"/>
        <w:numPr>
          <w:ilvl w:val="0"/>
          <w:numId w:val="5"/>
        </w:numPr>
        <w:spacing w:after="0"/>
        <w:jc w:val="both"/>
        <w:rPr>
          <w:sz w:val="28"/>
          <w:szCs w:val="28"/>
          <w:shd w:val="clear" w:color="auto" w:fill="FFFFFF"/>
        </w:rPr>
      </w:pPr>
      <w:r w:rsidRPr="00503A87">
        <w:rPr>
          <w:sz w:val="28"/>
          <w:szCs w:val="28"/>
          <w:shd w:val="clear" w:color="auto" w:fill="FFFFFF"/>
        </w:rPr>
        <w:t xml:space="preserve">Подбор информационных ресурсов, </w:t>
      </w:r>
      <w:r w:rsidR="00544B65">
        <w:rPr>
          <w:sz w:val="28"/>
          <w:szCs w:val="28"/>
          <w:shd w:val="clear" w:color="auto" w:fill="FFFFFF"/>
          <w:lang w:val="ru-RU"/>
        </w:rPr>
        <w:t xml:space="preserve">КИМ, </w:t>
      </w:r>
      <w:r w:rsidRPr="00503A87">
        <w:rPr>
          <w:sz w:val="28"/>
          <w:szCs w:val="28"/>
          <w:shd w:val="clear" w:color="auto" w:fill="FFFFFF"/>
        </w:rPr>
        <w:t>методических рекомендаций и других материалов</w:t>
      </w:r>
      <w:r w:rsidR="00544B65">
        <w:rPr>
          <w:sz w:val="28"/>
          <w:szCs w:val="28"/>
          <w:shd w:val="clear" w:color="auto" w:fill="FFFFFF"/>
          <w:lang w:val="ru-RU"/>
        </w:rPr>
        <w:t>,</w:t>
      </w:r>
    </w:p>
    <w:p w:rsidR="00000000" w:rsidRPr="00503A87" w:rsidRDefault="00544B65" w:rsidP="00503A87">
      <w:pPr>
        <w:pStyle w:val="a3"/>
        <w:numPr>
          <w:ilvl w:val="0"/>
          <w:numId w:val="5"/>
        </w:numPr>
        <w:spacing w:after="0"/>
        <w:jc w:val="both"/>
        <w:rPr>
          <w:sz w:val="28"/>
          <w:szCs w:val="28"/>
          <w:shd w:val="clear" w:color="auto" w:fill="FFFFFF"/>
        </w:rPr>
      </w:pPr>
      <w:r>
        <w:rPr>
          <w:sz w:val="28"/>
          <w:szCs w:val="28"/>
          <w:shd w:val="clear" w:color="auto" w:fill="FFFFFF"/>
        </w:rPr>
        <w:t>Подготовка учащихся.</w:t>
      </w:r>
    </w:p>
    <w:p w:rsidR="00343712" w:rsidRDefault="00E859D5" w:rsidP="00544B65">
      <w:pPr>
        <w:pStyle w:val="a3"/>
        <w:spacing w:after="0"/>
        <w:contextualSpacing/>
        <w:jc w:val="both"/>
        <w:rPr>
          <w:sz w:val="28"/>
          <w:szCs w:val="28"/>
        </w:rPr>
      </w:pPr>
      <w:r>
        <w:rPr>
          <w:sz w:val="28"/>
          <w:szCs w:val="28"/>
          <w:shd w:val="clear" w:color="auto" w:fill="FFFFFF"/>
          <w:lang w:val="ru-RU"/>
        </w:rPr>
        <w:t xml:space="preserve"> </w:t>
      </w:r>
      <w:r w:rsidR="00544B65">
        <w:rPr>
          <w:sz w:val="28"/>
          <w:szCs w:val="28"/>
          <w:shd w:val="clear" w:color="auto" w:fill="FFFFFF"/>
          <w:lang w:val="ru-RU"/>
        </w:rPr>
        <w:t xml:space="preserve">В ходе подготовки к апробации Устного собеседования </w:t>
      </w:r>
      <w:r w:rsidR="00544B65">
        <w:rPr>
          <w:sz w:val="28"/>
          <w:szCs w:val="28"/>
        </w:rPr>
        <w:t>в</w:t>
      </w:r>
      <w:r w:rsidR="00343712" w:rsidRPr="006D6CF9">
        <w:rPr>
          <w:sz w:val="28"/>
          <w:szCs w:val="28"/>
        </w:rPr>
        <w:t>озникли противоречия и проблемы:</w:t>
      </w:r>
    </w:p>
    <w:p w:rsidR="00544B65" w:rsidRPr="00544B65" w:rsidRDefault="00544B65" w:rsidP="00544B65">
      <w:pPr>
        <w:pStyle w:val="a3"/>
        <w:numPr>
          <w:ilvl w:val="0"/>
          <w:numId w:val="6"/>
        </w:numPr>
        <w:spacing w:after="0"/>
        <w:contextualSpacing/>
        <w:jc w:val="both"/>
        <w:rPr>
          <w:sz w:val="28"/>
          <w:szCs w:val="28"/>
          <w:shd w:val="clear" w:color="auto" w:fill="FFFFFF"/>
        </w:rPr>
      </w:pPr>
      <w:r w:rsidRPr="00544B65">
        <w:rPr>
          <w:sz w:val="28"/>
          <w:szCs w:val="28"/>
          <w:shd w:val="clear" w:color="auto" w:fill="FFFFFF"/>
        </w:rPr>
        <w:t>Отсутствие  времени на подготовку, на отведенные ФК 2 часа русского язык</w:t>
      </w:r>
      <w:r>
        <w:rPr>
          <w:sz w:val="28"/>
          <w:szCs w:val="28"/>
          <w:shd w:val="clear" w:color="auto" w:fill="FFFFFF"/>
        </w:rPr>
        <w:t>а невозможно подготовиться к УС,</w:t>
      </w:r>
    </w:p>
    <w:p w:rsidR="00544B65" w:rsidRPr="00544B65" w:rsidRDefault="00544B65" w:rsidP="00544B65">
      <w:pPr>
        <w:pStyle w:val="a3"/>
        <w:numPr>
          <w:ilvl w:val="0"/>
          <w:numId w:val="6"/>
        </w:numPr>
        <w:spacing w:after="0"/>
        <w:contextualSpacing/>
        <w:jc w:val="both"/>
        <w:rPr>
          <w:sz w:val="28"/>
          <w:szCs w:val="28"/>
          <w:shd w:val="clear" w:color="auto" w:fill="FFFFFF"/>
        </w:rPr>
      </w:pPr>
      <w:r w:rsidRPr="00544B65">
        <w:rPr>
          <w:sz w:val="28"/>
          <w:szCs w:val="28"/>
          <w:shd w:val="clear" w:color="auto" w:fill="FFFFFF"/>
        </w:rPr>
        <w:t>Ограниченное количество информационных ресурсов для обучающихся</w:t>
      </w:r>
      <w:r>
        <w:rPr>
          <w:sz w:val="28"/>
          <w:szCs w:val="28"/>
          <w:shd w:val="clear" w:color="auto" w:fill="FFFFFF"/>
          <w:lang w:val="ru-RU"/>
        </w:rPr>
        <w:t>,</w:t>
      </w:r>
    </w:p>
    <w:p w:rsidR="00544B65" w:rsidRPr="00544B65" w:rsidRDefault="00544B65" w:rsidP="00544B65">
      <w:pPr>
        <w:pStyle w:val="a3"/>
        <w:numPr>
          <w:ilvl w:val="0"/>
          <w:numId w:val="6"/>
        </w:numPr>
        <w:spacing w:after="0"/>
        <w:contextualSpacing/>
        <w:jc w:val="both"/>
        <w:rPr>
          <w:sz w:val="28"/>
          <w:szCs w:val="28"/>
          <w:shd w:val="clear" w:color="auto" w:fill="FFFFFF"/>
        </w:rPr>
      </w:pPr>
      <w:r w:rsidRPr="00544B65">
        <w:rPr>
          <w:sz w:val="28"/>
          <w:szCs w:val="28"/>
          <w:shd w:val="clear" w:color="auto" w:fill="FFFFFF"/>
        </w:rPr>
        <w:t>В учебниках русского языка по ФК недостаточное количество заданий на развитие устной речи</w:t>
      </w:r>
      <w:r>
        <w:rPr>
          <w:sz w:val="28"/>
          <w:szCs w:val="28"/>
          <w:shd w:val="clear" w:color="auto" w:fill="FFFFFF"/>
          <w:lang w:val="ru-RU"/>
        </w:rPr>
        <w:t>,</w:t>
      </w:r>
    </w:p>
    <w:p w:rsidR="00E94172" w:rsidRPr="00E94172" w:rsidRDefault="00544B65" w:rsidP="00E94172">
      <w:pPr>
        <w:pStyle w:val="a3"/>
        <w:numPr>
          <w:ilvl w:val="0"/>
          <w:numId w:val="6"/>
        </w:numPr>
        <w:spacing w:after="0"/>
        <w:contextualSpacing/>
        <w:jc w:val="both"/>
        <w:rPr>
          <w:sz w:val="28"/>
          <w:szCs w:val="28"/>
          <w:shd w:val="clear" w:color="auto" w:fill="FFFFFF"/>
        </w:rPr>
      </w:pPr>
      <w:r w:rsidRPr="00544B65">
        <w:rPr>
          <w:sz w:val="28"/>
          <w:szCs w:val="28"/>
          <w:shd w:val="clear" w:color="auto" w:fill="FFFFFF"/>
        </w:rPr>
        <w:t>Психологический настрой обучающихся и родителей</w:t>
      </w:r>
      <w:r w:rsidR="006F5D0E">
        <w:rPr>
          <w:sz w:val="28"/>
          <w:szCs w:val="28"/>
          <w:shd w:val="clear" w:color="auto" w:fill="FFFFFF"/>
          <w:lang w:val="ru-RU"/>
        </w:rPr>
        <w:t>.</w:t>
      </w:r>
    </w:p>
    <w:p w:rsidR="006F5D0E" w:rsidRPr="00E94172" w:rsidRDefault="00E94172" w:rsidP="00544B65">
      <w:pPr>
        <w:pStyle w:val="a3"/>
        <w:spacing w:after="0"/>
        <w:contextualSpacing/>
        <w:jc w:val="both"/>
        <w:rPr>
          <w:sz w:val="28"/>
          <w:szCs w:val="28"/>
          <w:shd w:val="clear" w:color="auto" w:fill="FFFFFF"/>
        </w:rPr>
      </w:pPr>
      <w:r>
        <w:rPr>
          <w:sz w:val="28"/>
          <w:szCs w:val="28"/>
          <w:shd w:val="clear" w:color="auto" w:fill="FFFFFF"/>
          <w:lang w:val="ru-RU"/>
        </w:rPr>
        <w:t xml:space="preserve">      </w:t>
      </w:r>
      <w:r w:rsidR="00F57EF1" w:rsidRPr="00E94172">
        <w:rPr>
          <w:sz w:val="28"/>
          <w:szCs w:val="28"/>
          <w:shd w:val="clear" w:color="auto" w:fill="FFFFFF"/>
          <w:lang w:val="ru-RU"/>
        </w:rPr>
        <w:t xml:space="preserve"> Несмотря на все пр</w:t>
      </w:r>
      <w:r w:rsidR="006F5D0E" w:rsidRPr="00E94172">
        <w:rPr>
          <w:sz w:val="28"/>
          <w:szCs w:val="28"/>
          <w:shd w:val="clear" w:color="auto" w:fill="FFFFFF"/>
          <w:lang w:val="ru-RU"/>
        </w:rPr>
        <w:t>облемы,</w:t>
      </w:r>
      <w:r w:rsidR="00F57EF1" w:rsidRPr="00E94172">
        <w:rPr>
          <w:sz w:val="28"/>
          <w:szCs w:val="28"/>
          <w:shd w:val="clear" w:color="auto" w:fill="FFFFFF"/>
          <w:lang w:val="ru-RU"/>
        </w:rPr>
        <w:t xml:space="preserve"> возникшие при подготовке к Устному </w:t>
      </w:r>
      <w:r w:rsidRPr="00E94172">
        <w:rPr>
          <w:sz w:val="28"/>
          <w:szCs w:val="28"/>
          <w:shd w:val="clear" w:color="auto" w:fill="FFFFFF"/>
          <w:lang w:val="ru-RU"/>
        </w:rPr>
        <w:t>собеседованию,</w:t>
      </w:r>
      <w:r w:rsidR="00F57EF1" w:rsidRPr="00E94172">
        <w:rPr>
          <w:sz w:val="28"/>
          <w:szCs w:val="28"/>
          <w:shd w:val="clear" w:color="auto" w:fill="FFFFFF"/>
          <w:lang w:val="ru-RU"/>
        </w:rPr>
        <w:t xml:space="preserve"> ведется целенаправленная работа, которая направлена прежде всего на мотивацию обучающихся. Чтобы проверить уровень подготовки</w:t>
      </w:r>
      <w:r>
        <w:rPr>
          <w:sz w:val="28"/>
          <w:szCs w:val="28"/>
          <w:shd w:val="clear" w:color="auto" w:fill="FFFFFF"/>
          <w:lang w:val="ru-RU"/>
        </w:rPr>
        <w:t xml:space="preserve"> учащихся, было принято решение провести 12 марта школьную апробацию Устного собеседования, которая </w:t>
      </w:r>
      <w:r w:rsidR="006F5D0E">
        <w:rPr>
          <w:sz w:val="28"/>
          <w:szCs w:val="28"/>
          <w:shd w:val="clear" w:color="auto" w:fill="FFFFFF"/>
          <w:lang w:val="ru-RU"/>
        </w:rPr>
        <w:t>позволила</w:t>
      </w:r>
      <w:r>
        <w:rPr>
          <w:sz w:val="28"/>
          <w:szCs w:val="28"/>
          <w:shd w:val="clear" w:color="auto" w:fill="FFFFFF"/>
          <w:lang w:val="ru-RU"/>
        </w:rPr>
        <w:t xml:space="preserve"> провести анализ ре</w:t>
      </w:r>
      <w:r w:rsidR="00DF6791">
        <w:rPr>
          <w:sz w:val="28"/>
          <w:szCs w:val="28"/>
          <w:shd w:val="clear" w:color="auto" w:fill="FFFFFF"/>
          <w:lang w:val="ru-RU"/>
        </w:rPr>
        <w:t>зультатов.</w:t>
      </w:r>
    </w:p>
    <w:p w:rsidR="006F5D0E" w:rsidRDefault="006F5D0E" w:rsidP="006F5D0E">
      <w:pPr>
        <w:pStyle w:val="21"/>
        <w:ind w:firstLine="709"/>
        <w:contextualSpacing/>
        <w:jc w:val="both"/>
        <w:rPr>
          <w:b w:val="0"/>
          <w:szCs w:val="28"/>
        </w:rPr>
      </w:pPr>
      <w:r>
        <w:rPr>
          <w:b w:val="0"/>
          <w:szCs w:val="28"/>
        </w:rPr>
        <w:t xml:space="preserve">Анализ результатов апробаций выявил </w:t>
      </w:r>
      <w:r w:rsidRPr="00DA26BF">
        <w:rPr>
          <w:szCs w:val="28"/>
        </w:rPr>
        <w:t>типичные ошибки</w:t>
      </w:r>
      <w:r>
        <w:rPr>
          <w:b w:val="0"/>
          <w:szCs w:val="28"/>
        </w:rPr>
        <w:t xml:space="preserve"> учеников</w:t>
      </w:r>
      <w:r>
        <w:rPr>
          <w:b w:val="0"/>
          <w:szCs w:val="28"/>
        </w:rPr>
        <w:t xml:space="preserve"> при чтении текста</w:t>
      </w:r>
      <w:r>
        <w:rPr>
          <w:b w:val="0"/>
          <w:szCs w:val="28"/>
        </w:rPr>
        <w:t>:</w:t>
      </w:r>
    </w:p>
    <w:p w:rsidR="006F5D0E" w:rsidRDefault="006F5D0E" w:rsidP="006F5D0E">
      <w:pPr>
        <w:pStyle w:val="21"/>
        <w:numPr>
          <w:ilvl w:val="0"/>
          <w:numId w:val="7"/>
        </w:numPr>
        <w:contextualSpacing/>
        <w:jc w:val="both"/>
        <w:rPr>
          <w:b w:val="0"/>
          <w:szCs w:val="28"/>
        </w:rPr>
      </w:pPr>
      <w:r>
        <w:rPr>
          <w:b w:val="0"/>
          <w:szCs w:val="28"/>
        </w:rPr>
        <w:t>неумение пользоваться дополнительными графическими обозначениями – орфоэпические ошибки допускаются в словах, в которых стоит знак ударения;</w:t>
      </w:r>
    </w:p>
    <w:p w:rsidR="006F5D0E" w:rsidRDefault="006F5D0E" w:rsidP="006F5D0E">
      <w:pPr>
        <w:pStyle w:val="21"/>
        <w:numPr>
          <w:ilvl w:val="0"/>
          <w:numId w:val="7"/>
        </w:numPr>
        <w:contextualSpacing/>
        <w:jc w:val="both"/>
        <w:rPr>
          <w:b w:val="0"/>
          <w:szCs w:val="28"/>
        </w:rPr>
      </w:pPr>
      <w:r>
        <w:rPr>
          <w:b w:val="0"/>
          <w:szCs w:val="28"/>
        </w:rPr>
        <w:t>искажения в чтении имён собственных</w:t>
      </w:r>
      <w:r>
        <w:rPr>
          <w:b w:val="0"/>
          <w:szCs w:val="28"/>
        </w:rPr>
        <w:t>;</w:t>
      </w:r>
    </w:p>
    <w:p w:rsidR="006F5D0E" w:rsidRDefault="006F5D0E" w:rsidP="006F5D0E">
      <w:pPr>
        <w:pStyle w:val="21"/>
        <w:numPr>
          <w:ilvl w:val="0"/>
          <w:numId w:val="7"/>
        </w:numPr>
        <w:contextualSpacing/>
        <w:jc w:val="both"/>
        <w:rPr>
          <w:b w:val="0"/>
          <w:szCs w:val="28"/>
        </w:rPr>
      </w:pPr>
      <w:r>
        <w:rPr>
          <w:b w:val="0"/>
          <w:szCs w:val="28"/>
        </w:rPr>
        <w:t>наличие грамматических ошибок при склонении имён числительных.</w:t>
      </w:r>
    </w:p>
    <w:p w:rsidR="006F5D0E" w:rsidRDefault="006F5D0E" w:rsidP="006F5D0E">
      <w:pPr>
        <w:pStyle w:val="21"/>
        <w:ind w:firstLine="709"/>
        <w:contextualSpacing/>
        <w:jc w:val="both"/>
        <w:rPr>
          <w:b w:val="0"/>
          <w:szCs w:val="28"/>
        </w:rPr>
      </w:pPr>
      <w:r>
        <w:rPr>
          <w:b w:val="0"/>
          <w:szCs w:val="28"/>
        </w:rPr>
        <w:t xml:space="preserve">К </w:t>
      </w:r>
      <w:r>
        <w:rPr>
          <w:szCs w:val="28"/>
        </w:rPr>
        <w:t>типичным ошибкам</w:t>
      </w:r>
      <w:r>
        <w:rPr>
          <w:b w:val="0"/>
          <w:szCs w:val="28"/>
        </w:rPr>
        <w:t xml:space="preserve"> экзаменуемых при выполн</w:t>
      </w:r>
      <w:r>
        <w:rPr>
          <w:b w:val="0"/>
          <w:szCs w:val="28"/>
        </w:rPr>
        <w:t>ении пересказа текста можно отнести</w:t>
      </w:r>
      <w:r>
        <w:rPr>
          <w:b w:val="0"/>
          <w:szCs w:val="28"/>
        </w:rPr>
        <w:t>:</w:t>
      </w:r>
    </w:p>
    <w:p w:rsidR="006F5D0E" w:rsidRDefault="006F5D0E" w:rsidP="006F5D0E">
      <w:pPr>
        <w:pStyle w:val="21"/>
        <w:numPr>
          <w:ilvl w:val="0"/>
          <w:numId w:val="8"/>
        </w:numPr>
        <w:contextualSpacing/>
        <w:jc w:val="both"/>
        <w:rPr>
          <w:b w:val="0"/>
          <w:szCs w:val="28"/>
        </w:rPr>
      </w:pPr>
      <w:r>
        <w:rPr>
          <w:b w:val="0"/>
          <w:szCs w:val="28"/>
        </w:rPr>
        <w:t>неоправданно длинные паузы в речи;</w:t>
      </w:r>
    </w:p>
    <w:p w:rsidR="006F5D0E" w:rsidRDefault="006F5D0E" w:rsidP="006F5D0E">
      <w:pPr>
        <w:pStyle w:val="21"/>
        <w:numPr>
          <w:ilvl w:val="0"/>
          <w:numId w:val="8"/>
        </w:numPr>
        <w:contextualSpacing/>
        <w:jc w:val="both"/>
        <w:rPr>
          <w:b w:val="0"/>
          <w:szCs w:val="28"/>
        </w:rPr>
      </w:pPr>
      <w:r>
        <w:rPr>
          <w:b w:val="0"/>
          <w:szCs w:val="28"/>
        </w:rPr>
        <w:t>искажения в произношении имён собственных и терминов;</w:t>
      </w:r>
    </w:p>
    <w:p w:rsidR="006F5D0E" w:rsidRDefault="006F5D0E" w:rsidP="006F5D0E">
      <w:pPr>
        <w:pStyle w:val="21"/>
        <w:numPr>
          <w:ilvl w:val="0"/>
          <w:numId w:val="8"/>
        </w:numPr>
        <w:contextualSpacing/>
        <w:jc w:val="both"/>
        <w:rPr>
          <w:b w:val="0"/>
          <w:szCs w:val="28"/>
        </w:rPr>
      </w:pPr>
      <w:r>
        <w:rPr>
          <w:b w:val="0"/>
          <w:szCs w:val="28"/>
        </w:rPr>
        <w:t>фактические ошибки при пересказе;</w:t>
      </w:r>
    </w:p>
    <w:p w:rsidR="006F5D0E" w:rsidRDefault="006F5D0E" w:rsidP="006F5D0E">
      <w:pPr>
        <w:pStyle w:val="21"/>
        <w:numPr>
          <w:ilvl w:val="0"/>
          <w:numId w:val="8"/>
        </w:numPr>
        <w:contextualSpacing/>
        <w:jc w:val="both"/>
        <w:rPr>
          <w:b w:val="0"/>
          <w:szCs w:val="28"/>
        </w:rPr>
      </w:pPr>
      <w:r>
        <w:rPr>
          <w:b w:val="0"/>
          <w:szCs w:val="28"/>
        </w:rPr>
        <w:t>сжатый пересказ вместо подробного;</w:t>
      </w:r>
    </w:p>
    <w:p w:rsidR="006F5D0E" w:rsidRDefault="006F5D0E" w:rsidP="006F5D0E">
      <w:pPr>
        <w:pStyle w:val="21"/>
        <w:numPr>
          <w:ilvl w:val="0"/>
          <w:numId w:val="8"/>
        </w:numPr>
        <w:contextualSpacing/>
        <w:jc w:val="both"/>
        <w:rPr>
          <w:b w:val="0"/>
          <w:szCs w:val="28"/>
        </w:rPr>
      </w:pPr>
      <w:r>
        <w:rPr>
          <w:b w:val="0"/>
          <w:szCs w:val="28"/>
        </w:rPr>
        <w:t>пропуски важных микротем текста;</w:t>
      </w:r>
    </w:p>
    <w:p w:rsidR="006F5D0E" w:rsidRDefault="006F5D0E" w:rsidP="006F5D0E">
      <w:pPr>
        <w:pStyle w:val="21"/>
        <w:numPr>
          <w:ilvl w:val="0"/>
          <w:numId w:val="8"/>
        </w:numPr>
        <w:contextualSpacing/>
        <w:jc w:val="both"/>
        <w:rPr>
          <w:b w:val="0"/>
          <w:szCs w:val="28"/>
        </w:rPr>
      </w:pPr>
      <w:r>
        <w:rPr>
          <w:b w:val="0"/>
          <w:szCs w:val="28"/>
        </w:rPr>
        <w:t>неумение логично включать высказывание в пересказ;</w:t>
      </w:r>
    </w:p>
    <w:p w:rsidR="006F5D0E" w:rsidRDefault="006F5D0E" w:rsidP="006F5D0E">
      <w:pPr>
        <w:pStyle w:val="21"/>
        <w:numPr>
          <w:ilvl w:val="0"/>
          <w:numId w:val="8"/>
        </w:numPr>
        <w:contextualSpacing/>
        <w:jc w:val="both"/>
        <w:rPr>
          <w:b w:val="0"/>
          <w:szCs w:val="28"/>
        </w:rPr>
      </w:pPr>
      <w:r>
        <w:rPr>
          <w:b w:val="0"/>
          <w:szCs w:val="28"/>
        </w:rPr>
        <w:t>неумение использовать способы цитирования в речи.</w:t>
      </w:r>
    </w:p>
    <w:p w:rsidR="006F5D0E" w:rsidRPr="006F5D0E" w:rsidRDefault="006F5D0E" w:rsidP="006F5D0E">
      <w:pPr>
        <w:ind w:firstLine="720"/>
        <w:contextualSpacing/>
        <w:jc w:val="both"/>
        <w:rPr>
          <w:rFonts w:ascii="Times New Roman" w:hAnsi="Times New Roman" w:cs="Times New Roman"/>
          <w:sz w:val="28"/>
          <w:szCs w:val="28"/>
        </w:rPr>
      </w:pPr>
      <w:r w:rsidRPr="006F5D0E">
        <w:rPr>
          <w:rFonts w:ascii="Times New Roman" w:hAnsi="Times New Roman" w:cs="Times New Roman"/>
          <w:sz w:val="28"/>
          <w:szCs w:val="28"/>
        </w:rPr>
        <w:t xml:space="preserve">К числу </w:t>
      </w:r>
      <w:r w:rsidRPr="006F5D0E">
        <w:rPr>
          <w:rFonts w:ascii="Times New Roman" w:hAnsi="Times New Roman" w:cs="Times New Roman"/>
          <w:b/>
          <w:sz w:val="28"/>
          <w:szCs w:val="28"/>
        </w:rPr>
        <w:t>типичных ошибок</w:t>
      </w:r>
      <w:r w:rsidRPr="006F5D0E">
        <w:rPr>
          <w:rFonts w:ascii="Times New Roman" w:hAnsi="Times New Roman" w:cs="Times New Roman"/>
          <w:sz w:val="28"/>
          <w:szCs w:val="28"/>
        </w:rPr>
        <w:t xml:space="preserve"> при выполнении экзаменуемыми задания 3</w:t>
      </w:r>
      <w:r w:rsidRPr="006F5D0E">
        <w:rPr>
          <w:rFonts w:ascii="Times New Roman" w:hAnsi="Times New Roman" w:cs="Times New Roman"/>
          <w:sz w:val="28"/>
          <w:szCs w:val="28"/>
        </w:rPr>
        <w:t xml:space="preserve"> и 4</w:t>
      </w:r>
      <w:r w:rsidRPr="006F5D0E">
        <w:rPr>
          <w:rFonts w:ascii="Times New Roman" w:hAnsi="Times New Roman" w:cs="Times New Roman"/>
          <w:sz w:val="28"/>
          <w:szCs w:val="28"/>
        </w:rPr>
        <w:t xml:space="preserve"> можно отнести:</w:t>
      </w:r>
    </w:p>
    <w:p w:rsidR="006F5D0E" w:rsidRPr="006F5D0E" w:rsidRDefault="006F5D0E" w:rsidP="006F5D0E">
      <w:pPr>
        <w:pStyle w:val="a5"/>
        <w:numPr>
          <w:ilvl w:val="0"/>
          <w:numId w:val="9"/>
        </w:numPr>
        <w:spacing w:after="0" w:line="240" w:lineRule="auto"/>
        <w:jc w:val="both"/>
        <w:rPr>
          <w:rFonts w:ascii="Times New Roman" w:hAnsi="Times New Roman" w:cs="Times New Roman"/>
          <w:sz w:val="28"/>
          <w:szCs w:val="28"/>
        </w:rPr>
      </w:pPr>
      <w:r w:rsidRPr="006F5D0E">
        <w:rPr>
          <w:rFonts w:ascii="Times New Roman" w:hAnsi="Times New Roman" w:cs="Times New Roman"/>
          <w:sz w:val="28"/>
          <w:szCs w:val="28"/>
        </w:rPr>
        <w:lastRenderedPageBreak/>
        <w:t>ответы на вопросы, данные в задании, вместо создания цельного текста;</w:t>
      </w:r>
    </w:p>
    <w:p w:rsidR="006F5D0E" w:rsidRPr="006F5D0E" w:rsidRDefault="006F5D0E" w:rsidP="006F5D0E">
      <w:pPr>
        <w:pStyle w:val="a5"/>
        <w:numPr>
          <w:ilvl w:val="0"/>
          <w:numId w:val="9"/>
        </w:numPr>
        <w:spacing w:after="0" w:line="240" w:lineRule="auto"/>
        <w:jc w:val="both"/>
        <w:rPr>
          <w:rFonts w:ascii="Times New Roman" w:hAnsi="Times New Roman" w:cs="Times New Roman"/>
          <w:sz w:val="28"/>
          <w:szCs w:val="28"/>
        </w:rPr>
      </w:pPr>
      <w:r w:rsidRPr="006F5D0E">
        <w:rPr>
          <w:rFonts w:ascii="Times New Roman" w:hAnsi="Times New Roman" w:cs="Times New Roman"/>
          <w:sz w:val="28"/>
          <w:szCs w:val="28"/>
        </w:rPr>
        <w:t>маленький объём</w:t>
      </w:r>
      <w:r w:rsidRPr="006F5D0E">
        <w:rPr>
          <w:rFonts w:ascii="Times New Roman" w:hAnsi="Times New Roman" w:cs="Times New Roman"/>
          <w:sz w:val="28"/>
          <w:szCs w:val="28"/>
        </w:rPr>
        <w:t xml:space="preserve"> монологического высказывания (5-7</w:t>
      </w:r>
      <w:r w:rsidRPr="006F5D0E">
        <w:rPr>
          <w:rFonts w:ascii="Times New Roman" w:hAnsi="Times New Roman" w:cs="Times New Roman"/>
          <w:sz w:val="28"/>
          <w:szCs w:val="28"/>
        </w:rPr>
        <w:t xml:space="preserve"> фраз);</w:t>
      </w:r>
    </w:p>
    <w:p w:rsidR="006F5D0E" w:rsidRPr="006F5D0E" w:rsidRDefault="006F5D0E" w:rsidP="006F5D0E">
      <w:pPr>
        <w:pStyle w:val="a5"/>
        <w:numPr>
          <w:ilvl w:val="0"/>
          <w:numId w:val="9"/>
        </w:numPr>
        <w:spacing w:after="0" w:line="240" w:lineRule="auto"/>
        <w:jc w:val="both"/>
        <w:rPr>
          <w:rFonts w:ascii="Times New Roman" w:hAnsi="Times New Roman" w:cs="Times New Roman"/>
          <w:sz w:val="28"/>
          <w:szCs w:val="28"/>
        </w:rPr>
      </w:pPr>
      <w:r w:rsidRPr="006F5D0E">
        <w:rPr>
          <w:rFonts w:ascii="Times New Roman" w:hAnsi="Times New Roman" w:cs="Times New Roman"/>
          <w:sz w:val="28"/>
          <w:szCs w:val="28"/>
        </w:rPr>
        <w:t>большое количество неоправданных пауз в речи;</w:t>
      </w:r>
    </w:p>
    <w:p w:rsidR="006F5D0E" w:rsidRPr="006F5D0E" w:rsidRDefault="006F5D0E" w:rsidP="006F5D0E">
      <w:pPr>
        <w:pStyle w:val="a5"/>
        <w:numPr>
          <w:ilvl w:val="0"/>
          <w:numId w:val="9"/>
        </w:numPr>
        <w:spacing w:after="0" w:line="240" w:lineRule="auto"/>
        <w:jc w:val="both"/>
        <w:rPr>
          <w:rFonts w:ascii="Times New Roman" w:hAnsi="Times New Roman" w:cs="Times New Roman"/>
          <w:sz w:val="28"/>
          <w:szCs w:val="28"/>
        </w:rPr>
      </w:pPr>
      <w:r w:rsidRPr="006F5D0E">
        <w:rPr>
          <w:rFonts w:ascii="Times New Roman" w:hAnsi="Times New Roman" w:cs="Times New Roman"/>
          <w:sz w:val="28"/>
          <w:szCs w:val="28"/>
        </w:rPr>
        <w:t>большое количество речевых и грамматических ошибок.</w:t>
      </w:r>
    </w:p>
    <w:p w:rsidR="00BF73D0" w:rsidRPr="00BF73D0" w:rsidRDefault="00DF6791" w:rsidP="00BF73D0">
      <w:pPr>
        <w:spacing w:after="0" w:line="240" w:lineRule="auto"/>
        <w:ind w:firstLine="709"/>
        <w:jc w:val="both"/>
        <w:rPr>
          <w:rFonts w:ascii="Times New Roman" w:hAnsi="Times New Roman" w:cs="Times New Roman"/>
          <w:sz w:val="28"/>
          <w:szCs w:val="28"/>
        </w:rPr>
      </w:pPr>
      <w:r>
        <w:rPr>
          <w:b/>
          <w:sz w:val="28"/>
          <w:szCs w:val="28"/>
        </w:rPr>
        <w:t xml:space="preserve">        </w:t>
      </w:r>
      <w:r w:rsidR="00494AB3" w:rsidRPr="00BF73D0">
        <w:rPr>
          <w:rFonts w:ascii="Times New Roman" w:hAnsi="Times New Roman" w:cs="Times New Roman"/>
          <w:color w:val="000000"/>
          <w:sz w:val="28"/>
          <w:szCs w:val="28"/>
          <w:shd w:val="clear" w:color="auto" w:fill="FFFFFF"/>
        </w:rPr>
        <w:t>Процедура апробац</w:t>
      </w:r>
      <w:r w:rsidRPr="00BF73D0">
        <w:rPr>
          <w:rFonts w:ascii="Times New Roman" w:hAnsi="Times New Roman" w:cs="Times New Roman"/>
          <w:color w:val="000000"/>
          <w:sz w:val="28"/>
          <w:szCs w:val="28"/>
          <w:shd w:val="clear" w:color="auto" w:fill="FFFFFF"/>
        </w:rPr>
        <w:t>ии позволила подвести итог проделанной работе,</w:t>
      </w:r>
      <w:r w:rsidR="00494AB3" w:rsidRPr="00BF73D0">
        <w:rPr>
          <w:rFonts w:ascii="Times New Roman" w:hAnsi="Times New Roman" w:cs="Times New Roman"/>
          <w:color w:val="000000"/>
          <w:sz w:val="28"/>
          <w:szCs w:val="28"/>
          <w:shd w:val="clear" w:color="auto" w:fill="FFFFFF"/>
        </w:rPr>
        <w:t xml:space="preserve"> увидеть ошибки, проанализировать их и в оставшееся </w:t>
      </w:r>
      <w:r w:rsidRPr="00BF73D0">
        <w:rPr>
          <w:rFonts w:ascii="Times New Roman" w:hAnsi="Times New Roman" w:cs="Times New Roman"/>
          <w:color w:val="000000"/>
          <w:sz w:val="28"/>
          <w:szCs w:val="28"/>
          <w:shd w:val="clear" w:color="auto" w:fill="FFFFFF"/>
        </w:rPr>
        <w:t>время продолжить подготовку к Устному собеседованию.</w:t>
      </w:r>
      <w:r w:rsidRPr="00BF73D0">
        <w:rPr>
          <w:rFonts w:ascii="Times New Roman" w:hAnsi="Times New Roman" w:cs="Times New Roman"/>
        </w:rPr>
        <w:t xml:space="preserve"> </w:t>
      </w:r>
      <w:r w:rsidR="00BF73D0" w:rsidRPr="00BF73D0">
        <w:rPr>
          <w:rFonts w:ascii="Times New Roman" w:hAnsi="Times New Roman" w:cs="Times New Roman"/>
          <w:sz w:val="28"/>
          <w:szCs w:val="28"/>
        </w:rPr>
        <w:t xml:space="preserve">Все задания – это задания базового уровня сложности, но требуют сформированности навыков устной речи, до этого не проверяемых на итоговой аттестации, поэтому необходима определенная подготовка к устному собеседованию. </w:t>
      </w:r>
      <w:r w:rsidR="00BF73D0" w:rsidRPr="00BF73D0">
        <w:rPr>
          <w:rFonts w:ascii="Times New Roman" w:eastAsia="Times New Roman" w:hAnsi="Times New Roman" w:cs="Times New Roman"/>
          <w:color w:val="292424"/>
          <w:sz w:val="28"/>
          <w:szCs w:val="28"/>
          <w:lang w:eastAsia="ru-RU"/>
        </w:rPr>
        <w:t xml:space="preserve">Устное собеседование позволяет проверить и уровень сформированности языковых компетенций, поэтому особо значимой </w:t>
      </w:r>
      <w:r w:rsidR="00BF73D0" w:rsidRPr="00BF73D0">
        <w:rPr>
          <w:rFonts w:ascii="Times New Roman" w:eastAsia="Times New Roman" w:hAnsi="Times New Roman" w:cs="Times New Roman"/>
          <w:sz w:val="28"/>
          <w:szCs w:val="28"/>
          <w:lang w:eastAsia="ru-RU"/>
        </w:rPr>
        <w:t xml:space="preserve">оказывается систематическая работа по развитию навыков обучающихся, связанных с соблюдением орфоэпических, лексических, грамматических, стилистических норм.  </w:t>
      </w:r>
    </w:p>
    <w:p w:rsidR="00BF73D0" w:rsidRPr="00BF73D0" w:rsidRDefault="00BF73D0" w:rsidP="00BF73D0">
      <w:pPr>
        <w:spacing w:after="0" w:line="240" w:lineRule="auto"/>
        <w:ind w:firstLine="709"/>
        <w:jc w:val="both"/>
        <w:rPr>
          <w:rFonts w:ascii="Times New Roman" w:hAnsi="Times New Roman" w:cs="Times New Roman"/>
          <w:sz w:val="28"/>
          <w:szCs w:val="28"/>
        </w:rPr>
      </w:pPr>
    </w:p>
    <w:p w:rsidR="00BF73D0" w:rsidRPr="00BF73D0" w:rsidRDefault="00BF73D0" w:rsidP="00BF73D0">
      <w:pPr>
        <w:pStyle w:val="a5"/>
        <w:spacing w:after="0" w:line="240" w:lineRule="auto"/>
        <w:jc w:val="both"/>
        <w:rPr>
          <w:rFonts w:ascii="Times New Roman" w:hAnsi="Times New Roman" w:cs="Times New Roman"/>
          <w:sz w:val="28"/>
          <w:szCs w:val="28"/>
        </w:rPr>
      </w:pPr>
    </w:p>
    <w:p w:rsidR="00494AB3" w:rsidRPr="00BF73D0" w:rsidRDefault="00494AB3" w:rsidP="00DF6791">
      <w:pPr>
        <w:pStyle w:val="a3"/>
        <w:tabs>
          <w:tab w:val="left" w:pos="1800"/>
        </w:tabs>
        <w:spacing w:after="0"/>
        <w:contextualSpacing/>
        <w:jc w:val="both"/>
        <w:rPr>
          <w:color w:val="000000"/>
          <w:sz w:val="28"/>
          <w:szCs w:val="28"/>
          <w:shd w:val="clear" w:color="auto" w:fill="FFFFFF"/>
          <w:lang w:val="ru-RU"/>
        </w:rPr>
      </w:pPr>
    </w:p>
    <w:p w:rsidR="00494AB3" w:rsidRDefault="00494AB3" w:rsidP="00CC0A8E">
      <w:pPr>
        <w:pStyle w:val="a3"/>
        <w:spacing w:after="0"/>
        <w:ind w:firstLine="709"/>
        <w:contextualSpacing/>
        <w:jc w:val="both"/>
        <w:rPr>
          <w:color w:val="000000"/>
          <w:sz w:val="28"/>
          <w:szCs w:val="28"/>
          <w:shd w:val="clear" w:color="auto" w:fill="FFFFFF"/>
        </w:rPr>
      </w:pPr>
      <w:bookmarkStart w:id="0" w:name="_GoBack"/>
      <w:bookmarkEnd w:id="0"/>
    </w:p>
    <w:p w:rsidR="00494AB3" w:rsidRPr="00AC008D" w:rsidRDefault="00494AB3" w:rsidP="00CC0A8E">
      <w:pPr>
        <w:pStyle w:val="a3"/>
        <w:spacing w:after="0"/>
        <w:ind w:firstLine="709"/>
        <w:contextualSpacing/>
        <w:jc w:val="both"/>
        <w:rPr>
          <w:color w:val="000000"/>
          <w:sz w:val="28"/>
          <w:szCs w:val="28"/>
          <w:shd w:val="clear" w:color="auto" w:fill="FFFFFF"/>
          <w:lang w:val="ru-RU"/>
        </w:rPr>
      </w:pPr>
    </w:p>
    <w:p w:rsidR="00494AB3" w:rsidRDefault="00494AB3" w:rsidP="00AC008D">
      <w:pPr>
        <w:pStyle w:val="a3"/>
        <w:spacing w:after="0"/>
        <w:contextualSpacing/>
        <w:jc w:val="both"/>
        <w:rPr>
          <w:color w:val="000000"/>
          <w:sz w:val="28"/>
          <w:szCs w:val="28"/>
          <w:shd w:val="clear" w:color="auto" w:fill="FFFFFF"/>
        </w:rPr>
      </w:pPr>
    </w:p>
    <w:p w:rsidR="00494AB3" w:rsidRPr="006D6CF9" w:rsidRDefault="00494AB3" w:rsidP="00CC0A8E">
      <w:pPr>
        <w:pStyle w:val="a3"/>
        <w:spacing w:after="0"/>
        <w:ind w:firstLine="709"/>
        <w:contextualSpacing/>
        <w:jc w:val="both"/>
        <w:rPr>
          <w:sz w:val="28"/>
          <w:szCs w:val="28"/>
        </w:rPr>
      </w:pPr>
    </w:p>
    <w:sectPr w:rsidR="00494AB3" w:rsidRPr="006D6C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859" w:rsidRDefault="00C52859" w:rsidP="00343712">
      <w:pPr>
        <w:spacing w:after="0" w:line="240" w:lineRule="auto"/>
      </w:pPr>
      <w:r>
        <w:separator/>
      </w:r>
    </w:p>
  </w:endnote>
  <w:endnote w:type="continuationSeparator" w:id="0">
    <w:p w:rsidR="00C52859" w:rsidRDefault="00C52859" w:rsidP="0034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859" w:rsidRDefault="00C52859" w:rsidP="00343712">
      <w:pPr>
        <w:spacing w:after="0" w:line="240" w:lineRule="auto"/>
      </w:pPr>
      <w:r>
        <w:separator/>
      </w:r>
    </w:p>
  </w:footnote>
  <w:footnote w:type="continuationSeparator" w:id="0">
    <w:p w:rsidR="00C52859" w:rsidRDefault="00C52859" w:rsidP="00343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18D"/>
    <w:multiLevelType w:val="hybridMultilevel"/>
    <w:tmpl w:val="B756F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373CD"/>
    <w:multiLevelType w:val="hybridMultilevel"/>
    <w:tmpl w:val="B9AEF318"/>
    <w:lvl w:ilvl="0" w:tplc="63947C48">
      <w:start w:val="1"/>
      <w:numFmt w:val="bullet"/>
      <w:lvlText w:val=""/>
      <w:lvlJc w:val="left"/>
      <w:pPr>
        <w:tabs>
          <w:tab w:val="num" w:pos="720"/>
        </w:tabs>
        <w:ind w:left="720" w:hanging="360"/>
      </w:pPr>
      <w:rPr>
        <w:rFonts w:ascii="Wingdings 2" w:hAnsi="Wingdings 2" w:hint="default"/>
      </w:rPr>
    </w:lvl>
    <w:lvl w:ilvl="1" w:tplc="7806E2D0" w:tentative="1">
      <w:start w:val="1"/>
      <w:numFmt w:val="bullet"/>
      <w:lvlText w:val=""/>
      <w:lvlJc w:val="left"/>
      <w:pPr>
        <w:tabs>
          <w:tab w:val="num" w:pos="1440"/>
        </w:tabs>
        <w:ind w:left="1440" w:hanging="360"/>
      </w:pPr>
      <w:rPr>
        <w:rFonts w:ascii="Wingdings 2" w:hAnsi="Wingdings 2" w:hint="default"/>
      </w:rPr>
    </w:lvl>
    <w:lvl w:ilvl="2" w:tplc="E048D8CA" w:tentative="1">
      <w:start w:val="1"/>
      <w:numFmt w:val="bullet"/>
      <w:lvlText w:val=""/>
      <w:lvlJc w:val="left"/>
      <w:pPr>
        <w:tabs>
          <w:tab w:val="num" w:pos="2160"/>
        </w:tabs>
        <w:ind w:left="2160" w:hanging="360"/>
      </w:pPr>
      <w:rPr>
        <w:rFonts w:ascii="Wingdings 2" w:hAnsi="Wingdings 2" w:hint="default"/>
      </w:rPr>
    </w:lvl>
    <w:lvl w:ilvl="3" w:tplc="74928BF6" w:tentative="1">
      <w:start w:val="1"/>
      <w:numFmt w:val="bullet"/>
      <w:lvlText w:val=""/>
      <w:lvlJc w:val="left"/>
      <w:pPr>
        <w:tabs>
          <w:tab w:val="num" w:pos="2880"/>
        </w:tabs>
        <w:ind w:left="2880" w:hanging="360"/>
      </w:pPr>
      <w:rPr>
        <w:rFonts w:ascii="Wingdings 2" w:hAnsi="Wingdings 2" w:hint="default"/>
      </w:rPr>
    </w:lvl>
    <w:lvl w:ilvl="4" w:tplc="C6343DD0" w:tentative="1">
      <w:start w:val="1"/>
      <w:numFmt w:val="bullet"/>
      <w:lvlText w:val=""/>
      <w:lvlJc w:val="left"/>
      <w:pPr>
        <w:tabs>
          <w:tab w:val="num" w:pos="3600"/>
        </w:tabs>
        <w:ind w:left="3600" w:hanging="360"/>
      </w:pPr>
      <w:rPr>
        <w:rFonts w:ascii="Wingdings 2" w:hAnsi="Wingdings 2" w:hint="default"/>
      </w:rPr>
    </w:lvl>
    <w:lvl w:ilvl="5" w:tplc="D18693FE" w:tentative="1">
      <w:start w:val="1"/>
      <w:numFmt w:val="bullet"/>
      <w:lvlText w:val=""/>
      <w:lvlJc w:val="left"/>
      <w:pPr>
        <w:tabs>
          <w:tab w:val="num" w:pos="4320"/>
        </w:tabs>
        <w:ind w:left="4320" w:hanging="360"/>
      </w:pPr>
      <w:rPr>
        <w:rFonts w:ascii="Wingdings 2" w:hAnsi="Wingdings 2" w:hint="default"/>
      </w:rPr>
    </w:lvl>
    <w:lvl w:ilvl="6" w:tplc="0486D066" w:tentative="1">
      <w:start w:val="1"/>
      <w:numFmt w:val="bullet"/>
      <w:lvlText w:val=""/>
      <w:lvlJc w:val="left"/>
      <w:pPr>
        <w:tabs>
          <w:tab w:val="num" w:pos="5040"/>
        </w:tabs>
        <w:ind w:left="5040" w:hanging="360"/>
      </w:pPr>
      <w:rPr>
        <w:rFonts w:ascii="Wingdings 2" w:hAnsi="Wingdings 2" w:hint="default"/>
      </w:rPr>
    </w:lvl>
    <w:lvl w:ilvl="7" w:tplc="516AE5B8" w:tentative="1">
      <w:start w:val="1"/>
      <w:numFmt w:val="bullet"/>
      <w:lvlText w:val=""/>
      <w:lvlJc w:val="left"/>
      <w:pPr>
        <w:tabs>
          <w:tab w:val="num" w:pos="5760"/>
        </w:tabs>
        <w:ind w:left="5760" w:hanging="360"/>
      </w:pPr>
      <w:rPr>
        <w:rFonts w:ascii="Wingdings 2" w:hAnsi="Wingdings 2" w:hint="default"/>
      </w:rPr>
    </w:lvl>
    <w:lvl w:ilvl="8" w:tplc="59CA149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C4A3EB6"/>
    <w:multiLevelType w:val="hybridMultilevel"/>
    <w:tmpl w:val="3B80F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154155A"/>
    <w:multiLevelType w:val="hybridMultilevel"/>
    <w:tmpl w:val="855A71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A30EBE"/>
    <w:multiLevelType w:val="hybridMultilevel"/>
    <w:tmpl w:val="2182FE0A"/>
    <w:lvl w:ilvl="0" w:tplc="8F60C9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A612124"/>
    <w:multiLevelType w:val="hybridMultilevel"/>
    <w:tmpl w:val="31504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73D67"/>
    <w:multiLevelType w:val="hybridMultilevel"/>
    <w:tmpl w:val="CD304634"/>
    <w:lvl w:ilvl="0" w:tplc="A8762BB8">
      <w:start w:val="1"/>
      <w:numFmt w:val="bullet"/>
      <w:lvlText w:val="•"/>
      <w:lvlJc w:val="left"/>
      <w:pPr>
        <w:tabs>
          <w:tab w:val="num" w:pos="720"/>
        </w:tabs>
        <w:ind w:left="720" w:hanging="360"/>
      </w:pPr>
      <w:rPr>
        <w:rFonts w:ascii="Arial" w:hAnsi="Arial" w:hint="default"/>
      </w:rPr>
    </w:lvl>
    <w:lvl w:ilvl="1" w:tplc="A3C2B51E" w:tentative="1">
      <w:start w:val="1"/>
      <w:numFmt w:val="bullet"/>
      <w:lvlText w:val="•"/>
      <w:lvlJc w:val="left"/>
      <w:pPr>
        <w:tabs>
          <w:tab w:val="num" w:pos="1440"/>
        </w:tabs>
        <w:ind w:left="1440" w:hanging="360"/>
      </w:pPr>
      <w:rPr>
        <w:rFonts w:ascii="Arial" w:hAnsi="Arial" w:hint="default"/>
      </w:rPr>
    </w:lvl>
    <w:lvl w:ilvl="2" w:tplc="BDFAAC0C" w:tentative="1">
      <w:start w:val="1"/>
      <w:numFmt w:val="bullet"/>
      <w:lvlText w:val="•"/>
      <w:lvlJc w:val="left"/>
      <w:pPr>
        <w:tabs>
          <w:tab w:val="num" w:pos="2160"/>
        </w:tabs>
        <w:ind w:left="2160" w:hanging="360"/>
      </w:pPr>
      <w:rPr>
        <w:rFonts w:ascii="Arial" w:hAnsi="Arial" w:hint="default"/>
      </w:rPr>
    </w:lvl>
    <w:lvl w:ilvl="3" w:tplc="F7B46826" w:tentative="1">
      <w:start w:val="1"/>
      <w:numFmt w:val="bullet"/>
      <w:lvlText w:val="•"/>
      <w:lvlJc w:val="left"/>
      <w:pPr>
        <w:tabs>
          <w:tab w:val="num" w:pos="2880"/>
        </w:tabs>
        <w:ind w:left="2880" w:hanging="360"/>
      </w:pPr>
      <w:rPr>
        <w:rFonts w:ascii="Arial" w:hAnsi="Arial" w:hint="default"/>
      </w:rPr>
    </w:lvl>
    <w:lvl w:ilvl="4" w:tplc="14C63DD2" w:tentative="1">
      <w:start w:val="1"/>
      <w:numFmt w:val="bullet"/>
      <w:lvlText w:val="•"/>
      <w:lvlJc w:val="left"/>
      <w:pPr>
        <w:tabs>
          <w:tab w:val="num" w:pos="3600"/>
        </w:tabs>
        <w:ind w:left="3600" w:hanging="360"/>
      </w:pPr>
      <w:rPr>
        <w:rFonts w:ascii="Arial" w:hAnsi="Arial" w:hint="default"/>
      </w:rPr>
    </w:lvl>
    <w:lvl w:ilvl="5" w:tplc="1118119C" w:tentative="1">
      <w:start w:val="1"/>
      <w:numFmt w:val="bullet"/>
      <w:lvlText w:val="•"/>
      <w:lvlJc w:val="left"/>
      <w:pPr>
        <w:tabs>
          <w:tab w:val="num" w:pos="4320"/>
        </w:tabs>
        <w:ind w:left="4320" w:hanging="360"/>
      </w:pPr>
      <w:rPr>
        <w:rFonts w:ascii="Arial" w:hAnsi="Arial" w:hint="default"/>
      </w:rPr>
    </w:lvl>
    <w:lvl w:ilvl="6" w:tplc="F74470B4" w:tentative="1">
      <w:start w:val="1"/>
      <w:numFmt w:val="bullet"/>
      <w:lvlText w:val="•"/>
      <w:lvlJc w:val="left"/>
      <w:pPr>
        <w:tabs>
          <w:tab w:val="num" w:pos="5040"/>
        </w:tabs>
        <w:ind w:left="5040" w:hanging="360"/>
      </w:pPr>
      <w:rPr>
        <w:rFonts w:ascii="Arial" w:hAnsi="Arial" w:hint="default"/>
      </w:rPr>
    </w:lvl>
    <w:lvl w:ilvl="7" w:tplc="437088AE" w:tentative="1">
      <w:start w:val="1"/>
      <w:numFmt w:val="bullet"/>
      <w:lvlText w:val="•"/>
      <w:lvlJc w:val="left"/>
      <w:pPr>
        <w:tabs>
          <w:tab w:val="num" w:pos="5760"/>
        </w:tabs>
        <w:ind w:left="5760" w:hanging="360"/>
      </w:pPr>
      <w:rPr>
        <w:rFonts w:ascii="Arial" w:hAnsi="Arial" w:hint="default"/>
      </w:rPr>
    </w:lvl>
    <w:lvl w:ilvl="8" w:tplc="EF7054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3C7649"/>
    <w:multiLevelType w:val="hybridMultilevel"/>
    <w:tmpl w:val="D8E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1C"/>
    <w:rsid w:val="002D62B1"/>
    <w:rsid w:val="00343712"/>
    <w:rsid w:val="00494AB3"/>
    <w:rsid w:val="00503A87"/>
    <w:rsid w:val="00544B65"/>
    <w:rsid w:val="00566015"/>
    <w:rsid w:val="00685178"/>
    <w:rsid w:val="006C051C"/>
    <w:rsid w:val="006D6CF9"/>
    <w:rsid w:val="006E788C"/>
    <w:rsid w:val="006F5D0E"/>
    <w:rsid w:val="00A26244"/>
    <w:rsid w:val="00AC008D"/>
    <w:rsid w:val="00BF73D0"/>
    <w:rsid w:val="00C52859"/>
    <w:rsid w:val="00C90316"/>
    <w:rsid w:val="00CC0A8E"/>
    <w:rsid w:val="00DF6791"/>
    <w:rsid w:val="00E4429E"/>
    <w:rsid w:val="00E859D5"/>
    <w:rsid w:val="00E94172"/>
    <w:rsid w:val="00F5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0487C-BC48-4F31-BB94-DD1E0319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66015"/>
    <w:pPr>
      <w:spacing w:after="120" w:line="240" w:lineRule="auto"/>
    </w:pPr>
    <w:rPr>
      <w:rFonts w:ascii="Times New Roman" w:eastAsia="Times New Roman" w:hAnsi="Times New Roman" w:cs="Times New Roman"/>
      <w:sz w:val="24"/>
      <w:szCs w:val="24"/>
      <w:lang w:val="x-none" w:eastAsia="ru-RU"/>
    </w:rPr>
  </w:style>
  <w:style w:type="character" w:customStyle="1" w:styleId="a4">
    <w:name w:val="Основной текст Знак"/>
    <w:basedOn w:val="a0"/>
    <w:link w:val="a3"/>
    <w:rsid w:val="00566015"/>
    <w:rPr>
      <w:rFonts w:ascii="Times New Roman" w:eastAsia="Times New Roman" w:hAnsi="Times New Roman" w:cs="Times New Roman"/>
      <w:sz w:val="24"/>
      <w:szCs w:val="24"/>
      <w:lang w:val="x-none" w:eastAsia="ru-RU"/>
    </w:rPr>
  </w:style>
  <w:style w:type="paragraph" w:styleId="a5">
    <w:name w:val="List Paragraph"/>
    <w:basedOn w:val="a"/>
    <w:uiPriority w:val="34"/>
    <w:qFormat/>
    <w:rsid w:val="00343712"/>
    <w:pPr>
      <w:ind w:left="720"/>
      <w:contextualSpacing/>
    </w:p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7"/>
    <w:rsid w:val="00343712"/>
    <w:pPr>
      <w:spacing w:after="0" w:line="240" w:lineRule="auto"/>
    </w:pPr>
    <w:rPr>
      <w:rFonts w:ascii="Times New Roman" w:eastAsia="Times New Roman" w:hAnsi="Times New Roman" w:cs="Times New Roman"/>
      <w:sz w:val="20"/>
      <w:szCs w:val="20"/>
      <w:lang w:val="x-none"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6"/>
    <w:rsid w:val="00343712"/>
    <w:rPr>
      <w:rFonts w:ascii="Times New Roman" w:eastAsia="Times New Roman" w:hAnsi="Times New Roman" w:cs="Times New Roman"/>
      <w:sz w:val="20"/>
      <w:szCs w:val="20"/>
      <w:lang w:val="x-none" w:eastAsia="ru-RU"/>
    </w:rPr>
  </w:style>
  <w:style w:type="character" w:styleId="a8">
    <w:name w:val="footnote reference"/>
    <w:unhideWhenUsed/>
    <w:rsid w:val="00343712"/>
    <w:rPr>
      <w:vertAlign w:val="superscript"/>
    </w:rPr>
  </w:style>
  <w:style w:type="character" w:styleId="a9">
    <w:name w:val="Strong"/>
    <w:qFormat/>
    <w:rsid w:val="006E788C"/>
    <w:rPr>
      <w:b/>
      <w:bCs/>
    </w:rPr>
  </w:style>
  <w:style w:type="character" w:customStyle="1" w:styleId="apple-converted-space">
    <w:name w:val="apple-converted-space"/>
    <w:basedOn w:val="a0"/>
    <w:rsid w:val="006E788C"/>
  </w:style>
  <w:style w:type="paragraph" w:styleId="aa">
    <w:name w:val="Normal (Web)"/>
    <w:basedOn w:val="a"/>
    <w:uiPriority w:val="99"/>
    <w:semiHidden/>
    <w:unhideWhenUsed/>
    <w:rsid w:val="00544B65"/>
    <w:rPr>
      <w:rFonts w:ascii="Times New Roman" w:hAnsi="Times New Roman" w:cs="Times New Roman"/>
      <w:sz w:val="24"/>
      <w:szCs w:val="24"/>
    </w:rPr>
  </w:style>
  <w:style w:type="paragraph" w:customStyle="1" w:styleId="21">
    <w:name w:val="Основной текст 21"/>
    <w:basedOn w:val="a"/>
    <w:rsid w:val="006F5D0E"/>
    <w:pPr>
      <w:overflowPunct w:val="0"/>
      <w:autoSpaceDE w:val="0"/>
      <w:autoSpaceDN w:val="0"/>
      <w:adjustRightInd w:val="0"/>
      <w:spacing w:after="0" w:line="240" w:lineRule="auto"/>
      <w:ind w:firstLine="720"/>
    </w:pPr>
    <w:rPr>
      <w:rFonts w:ascii="Times New Roman" w:eastAsia="Times New Roman" w:hAnsi="Times New Roman" w:cs="Times New Roman"/>
      <w:b/>
      <w:sz w:val="28"/>
      <w:szCs w:val="20"/>
      <w:lang w:eastAsia="ru-RU"/>
    </w:rPr>
  </w:style>
  <w:style w:type="paragraph" w:styleId="ab">
    <w:name w:val="header"/>
    <w:basedOn w:val="a"/>
    <w:link w:val="ac"/>
    <w:uiPriority w:val="99"/>
    <w:unhideWhenUsed/>
    <w:rsid w:val="006F5D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F5D0E"/>
  </w:style>
  <w:style w:type="paragraph" w:styleId="ad">
    <w:name w:val="footer"/>
    <w:basedOn w:val="a"/>
    <w:link w:val="ae"/>
    <w:uiPriority w:val="99"/>
    <w:unhideWhenUsed/>
    <w:rsid w:val="006F5D0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89772">
      <w:bodyDiv w:val="1"/>
      <w:marLeft w:val="0"/>
      <w:marRight w:val="0"/>
      <w:marTop w:val="0"/>
      <w:marBottom w:val="0"/>
      <w:divBdr>
        <w:top w:val="none" w:sz="0" w:space="0" w:color="auto"/>
        <w:left w:val="none" w:sz="0" w:space="0" w:color="auto"/>
        <w:bottom w:val="none" w:sz="0" w:space="0" w:color="auto"/>
        <w:right w:val="none" w:sz="0" w:space="0" w:color="auto"/>
      </w:divBdr>
    </w:div>
    <w:div w:id="1736664196">
      <w:bodyDiv w:val="1"/>
      <w:marLeft w:val="0"/>
      <w:marRight w:val="0"/>
      <w:marTop w:val="0"/>
      <w:marBottom w:val="0"/>
      <w:divBdr>
        <w:top w:val="none" w:sz="0" w:space="0" w:color="auto"/>
        <w:left w:val="none" w:sz="0" w:space="0" w:color="auto"/>
        <w:bottom w:val="none" w:sz="0" w:space="0" w:color="auto"/>
        <w:right w:val="none" w:sz="0" w:space="0" w:color="auto"/>
      </w:divBdr>
      <w:divsChild>
        <w:div w:id="478956887">
          <w:marLeft w:val="475"/>
          <w:marRight w:val="0"/>
          <w:marTop w:val="178"/>
          <w:marBottom w:val="120"/>
          <w:divBdr>
            <w:top w:val="none" w:sz="0" w:space="0" w:color="auto"/>
            <w:left w:val="none" w:sz="0" w:space="0" w:color="auto"/>
            <w:bottom w:val="none" w:sz="0" w:space="0" w:color="auto"/>
            <w:right w:val="none" w:sz="0" w:space="0" w:color="auto"/>
          </w:divBdr>
        </w:div>
        <w:div w:id="209851051">
          <w:marLeft w:val="475"/>
          <w:marRight w:val="0"/>
          <w:marTop w:val="178"/>
          <w:marBottom w:val="120"/>
          <w:divBdr>
            <w:top w:val="none" w:sz="0" w:space="0" w:color="auto"/>
            <w:left w:val="none" w:sz="0" w:space="0" w:color="auto"/>
            <w:bottom w:val="none" w:sz="0" w:space="0" w:color="auto"/>
            <w:right w:val="none" w:sz="0" w:space="0" w:color="auto"/>
          </w:divBdr>
        </w:div>
        <w:div w:id="1908880217">
          <w:marLeft w:val="475"/>
          <w:marRight w:val="0"/>
          <w:marTop w:val="178"/>
          <w:marBottom w:val="120"/>
          <w:divBdr>
            <w:top w:val="none" w:sz="0" w:space="0" w:color="auto"/>
            <w:left w:val="none" w:sz="0" w:space="0" w:color="auto"/>
            <w:bottom w:val="none" w:sz="0" w:space="0" w:color="auto"/>
            <w:right w:val="none" w:sz="0" w:space="0" w:color="auto"/>
          </w:divBdr>
        </w:div>
        <w:div w:id="1441798292">
          <w:marLeft w:val="475"/>
          <w:marRight w:val="0"/>
          <w:marTop w:val="178"/>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МАОУ СОШ №1</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Голубцова</dc:creator>
  <cp:keywords/>
  <dc:description/>
  <cp:lastModifiedBy>Екатерина Александровна Голубцова</cp:lastModifiedBy>
  <cp:revision>2</cp:revision>
  <dcterms:created xsi:type="dcterms:W3CDTF">2018-03-30T05:26:00Z</dcterms:created>
  <dcterms:modified xsi:type="dcterms:W3CDTF">2018-03-30T05:26:00Z</dcterms:modified>
</cp:coreProperties>
</file>