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4A7" w:rsidRPr="006D14A7" w:rsidRDefault="006D14A7" w:rsidP="003521A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14A7">
        <w:rPr>
          <w:rFonts w:ascii="Times New Roman" w:hAnsi="Times New Roman" w:cs="Times New Roman"/>
          <w:b/>
          <w:sz w:val="20"/>
          <w:szCs w:val="20"/>
        </w:rPr>
        <w:t>Ермолаева Т.А., учитель русского языка и литературы МБОУ СОШ №18»</w:t>
      </w:r>
    </w:p>
    <w:p w:rsidR="005B5129" w:rsidRPr="005F58DB" w:rsidRDefault="006D14A7" w:rsidP="003521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58DB">
        <w:rPr>
          <w:rFonts w:ascii="Times New Roman" w:hAnsi="Times New Roman" w:cs="Times New Roman"/>
          <w:b/>
          <w:sz w:val="24"/>
          <w:szCs w:val="24"/>
        </w:rPr>
        <w:t xml:space="preserve">Сообщение: </w:t>
      </w:r>
      <w:r w:rsidR="00505BFC">
        <w:rPr>
          <w:rFonts w:ascii="Times New Roman" w:hAnsi="Times New Roman" w:cs="Times New Roman"/>
          <w:b/>
          <w:sz w:val="24"/>
          <w:szCs w:val="24"/>
        </w:rPr>
        <w:t>М</w:t>
      </w:r>
      <w:r w:rsidRPr="005F58DB">
        <w:rPr>
          <w:rFonts w:ascii="Times New Roman" w:hAnsi="Times New Roman" w:cs="Times New Roman"/>
          <w:b/>
          <w:sz w:val="24"/>
          <w:szCs w:val="24"/>
        </w:rPr>
        <w:t>етодические рекомендации (памятки) «Цифровые грамматические разборы (морфологический, синтаксический)».</w:t>
      </w:r>
    </w:p>
    <w:p w:rsidR="006D14A7" w:rsidRDefault="006D14A7" w:rsidP="008D195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58D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Ознакомить педагогов (учителей русского языка и литературы) с особенностями методического приема</w:t>
      </w:r>
      <w:r w:rsidR="005F58DB">
        <w:rPr>
          <w:rFonts w:ascii="Times New Roman" w:hAnsi="Times New Roman" w:cs="Times New Roman"/>
          <w:sz w:val="24"/>
          <w:szCs w:val="24"/>
        </w:rPr>
        <w:t>, памятки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372">
        <w:rPr>
          <w:rFonts w:ascii="Times New Roman" w:hAnsi="Times New Roman" w:cs="Times New Roman"/>
          <w:sz w:val="24"/>
          <w:szCs w:val="24"/>
        </w:rPr>
        <w:t>«</w:t>
      </w:r>
      <w:r w:rsidRPr="006D14A7">
        <w:rPr>
          <w:rFonts w:ascii="Times New Roman" w:hAnsi="Times New Roman" w:cs="Times New Roman"/>
          <w:sz w:val="24"/>
          <w:szCs w:val="24"/>
        </w:rPr>
        <w:t>Цифровые грамматические разборы (морфологический, синтаксический)»</w:t>
      </w:r>
      <w:r w:rsidR="005F58DB">
        <w:rPr>
          <w:rFonts w:ascii="Times New Roman" w:hAnsi="Times New Roman" w:cs="Times New Roman"/>
          <w:sz w:val="24"/>
          <w:szCs w:val="24"/>
        </w:rPr>
        <w:t xml:space="preserve"> с целью применения в практической учебной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1957" w:rsidRDefault="0082065C" w:rsidP="008D195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65C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957" w:rsidRPr="008D1957" w:rsidRDefault="008D1957" w:rsidP="008D1957">
      <w:pPr>
        <w:pStyle w:val="a4"/>
        <w:numPr>
          <w:ilvl w:val="0"/>
          <w:numId w:val="4"/>
        </w:numPr>
        <w:spacing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2065C" w:rsidRPr="008D1957">
        <w:rPr>
          <w:rFonts w:ascii="Times New Roman" w:hAnsi="Times New Roman" w:cs="Times New Roman"/>
        </w:rPr>
        <w:t>Определить актуальность работы по формированию умений грамматических разборов (традиционных/нетрадиционных), применению грамматических знаний;</w:t>
      </w:r>
    </w:p>
    <w:p w:rsidR="008D1957" w:rsidRPr="008D1957" w:rsidRDefault="008D1957" w:rsidP="008D1957">
      <w:pPr>
        <w:pStyle w:val="a4"/>
        <w:numPr>
          <w:ilvl w:val="0"/>
          <w:numId w:val="4"/>
        </w:numPr>
        <w:spacing w:line="360" w:lineRule="auto"/>
        <w:ind w:left="0" w:firstLine="567"/>
        <w:rPr>
          <w:rFonts w:ascii="Times New Roman" w:hAnsi="Times New Roman" w:cs="Times New Roman"/>
        </w:rPr>
      </w:pPr>
      <w:r w:rsidRPr="008D1957">
        <w:rPr>
          <w:rFonts w:ascii="Times New Roman" w:hAnsi="Times New Roman" w:cs="Times New Roman"/>
        </w:rPr>
        <w:t>О</w:t>
      </w:r>
      <w:r w:rsidR="0082065C" w:rsidRPr="008D1957">
        <w:rPr>
          <w:rFonts w:ascii="Times New Roman" w:hAnsi="Times New Roman" w:cs="Times New Roman"/>
        </w:rPr>
        <w:t>пределить свойства морфологических и синтаксических упражнений по развитию грамматических умений</w:t>
      </w:r>
      <w:r w:rsidR="00D356A4" w:rsidRPr="008D1957">
        <w:rPr>
          <w:rFonts w:ascii="Times New Roman" w:hAnsi="Times New Roman" w:cs="Times New Roman"/>
        </w:rPr>
        <w:t>, УУД;</w:t>
      </w:r>
      <w:r w:rsidRPr="008D1957">
        <w:rPr>
          <w:rFonts w:ascii="Times New Roman" w:hAnsi="Times New Roman" w:cs="Times New Roman"/>
        </w:rPr>
        <w:t xml:space="preserve"> </w:t>
      </w:r>
    </w:p>
    <w:p w:rsidR="0082065C" w:rsidRPr="008D1957" w:rsidRDefault="008D1957" w:rsidP="008D1957">
      <w:pPr>
        <w:pStyle w:val="a4"/>
        <w:numPr>
          <w:ilvl w:val="0"/>
          <w:numId w:val="4"/>
        </w:numPr>
        <w:spacing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D1957">
        <w:rPr>
          <w:rFonts w:ascii="Times New Roman" w:hAnsi="Times New Roman" w:cs="Times New Roman"/>
        </w:rPr>
        <w:t xml:space="preserve">Ознакомить со структурой, содержанием, техникой выполнения цифрового морфологического и/или </w:t>
      </w:r>
      <w:proofErr w:type="gramStart"/>
      <w:r w:rsidRPr="008D1957">
        <w:rPr>
          <w:rFonts w:ascii="Times New Roman" w:hAnsi="Times New Roman" w:cs="Times New Roman"/>
        </w:rPr>
        <w:t>синтаксического  разбор</w:t>
      </w:r>
      <w:r w:rsidR="00946BB6">
        <w:rPr>
          <w:rFonts w:ascii="Times New Roman" w:hAnsi="Times New Roman" w:cs="Times New Roman"/>
        </w:rPr>
        <w:t>ов</w:t>
      </w:r>
      <w:bookmarkStart w:id="0" w:name="_GoBack"/>
      <w:bookmarkEnd w:id="0"/>
      <w:proofErr w:type="gramEnd"/>
      <w:r w:rsidRPr="008D1957">
        <w:rPr>
          <w:rFonts w:ascii="Times New Roman" w:hAnsi="Times New Roman" w:cs="Times New Roman"/>
        </w:rPr>
        <w:t>;</w:t>
      </w:r>
    </w:p>
    <w:p w:rsidR="008D1957" w:rsidRPr="008D1957" w:rsidRDefault="008D1957" w:rsidP="008D1957">
      <w:pPr>
        <w:pStyle w:val="a4"/>
        <w:numPr>
          <w:ilvl w:val="0"/>
          <w:numId w:val="4"/>
        </w:numPr>
        <w:spacing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D1957">
        <w:rPr>
          <w:rFonts w:ascii="Times New Roman" w:hAnsi="Times New Roman" w:cs="Times New Roman"/>
        </w:rPr>
        <w:t xml:space="preserve">Ознакомить с «Указаниями по </w:t>
      </w:r>
      <w:r>
        <w:rPr>
          <w:rFonts w:ascii="Times New Roman" w:hAnsi="Times New Roman" w:cs="Times New Roman"/>
        </w:rPr>
        <w:t xml:space="preserve">проверке и </w:t>
      </w:r>
      <w:r w:rsidRPr="008D1957">
        <w:rPr>
          <w:rFonts w:ascii="Times New Roman" w:hAnsi="Times New Roman" w:cs="Times New Roman"/>
        </w:rPr>
        <w:t>оцениванию»</w:t>
      </w:r>
      <w:r>
        <w:rPr>
          <w:rFonts w:ascii="Times New Roman" w:hAnsi="Times New Roman" w:cs="Times New Roman"/>
        </w:rPr>
        <w:t>.</w:t>
      </w:r>
    </w:p>
    <w:p w:rsidR="003521AD" w:rsidRPr="00F83DFE" w:rsidRDefault="0082065C" w:rsidP="008D195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21AD" w:rsidRPr="00F83DFE">
        <w:rPr>
          <w:rFonts w:ascii="Times New Roman" w:hAnsi="Times New Roman" w:cs="Times New Roman"/>
          <w:sz w:val="24"/>
          <w:szCs w:val="24"/>
        </w:rPr>
        <w:t xml:space="preserve">Современные государственные образовательные стандарты определяют для педагогов задачу создания условий для формирования у обучающихся комплекса умений учиться – умений организации собственной познавательной деятельности, нахождения, обработки, сохранения, применения полученных знаний </w:t>
      </w:r>
      <w:r w:rsidR="003521AD" w:rsidRPr="003521AD">
        <w:rPr>
          <w:rFonts w:ascii="Times New Roman" w:hAnsi="Times New Roman" w:cs="Times New Roman"/>
          <w:b/>
          <w:sz w:val="24"/>
          <w:szCs w:val="24"/>
        </w:rPr>
        <w:t>рациональными</w:t>
      </w:r>
      <w:r w:rsidR="003521AD" w:rsidRPr="00F83DFE">
        <w:rPr>
          <w:rFonts w:ascii="Times New Roman" w:hAnsi="Times New Roman" w:cs="Times New Roman"/>
          <w:sz w:val="24"/>
          <w:szCs w:val="24"/>
        </w:rPr>
        <w:t xml:space="preserve"> способами, их проверки и коррекции и др. –</w:t>
      </w:r>
      <w:r w:rsidR="00505BFC">
        <w:rPr>
          <w:rFonts w:ascii="Times New Roman" w:hAnsi="Times New Roman" w:cs="Times New Roman"/>
          <w:sz w:val="24"/>
          <w:szCs w:val="24"/>
        </w:rPr>
        <w:t xml:space="preserve"> т.е. </w:t>
      </w:r>
      <w:r w:rsidR="003521AD" w:rsidRPr="00F83DFE">
        <w:rPr>
          <w:rFonts w:ascii="Times New Roman" w:hAnsi="Times New Roman" w:cs="Times New Roman"/>
          <w:i/>
          <w:sz w:val="24"/>
          <w:szCs w:val="24"/>
        </w:rPr>
        <w:t>универсальных учебных действий.</w:t>
      </w:r>
      <w:r w:rsidR="003521AD" w:rsidRPr="00F83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1AD" w:rsidRPr="00A15E63" w:rsidRDefault="003521AD" w:rsidP="003521A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E63">
        <w:rPr>
          <w:rFonts w:ascii="Times New Roman" w:hAnsi="Times New Roman" w:cs="Times New Roman"/>
          <w:sz w:val="24"/>
          <w:szCs w:val="24"/>
        </w:rPr>
        <w:t xml:space="preserve">В последнее время для решения задач формирования </w:t>
      </w:r>
      <w:proofErr w:type="gramStart"/>
      <w:r w:rsidRPr="00A15E63">
        <w:rPr>
          <w:rFonts w:ascii="Times New Roman" w:hAnsi="Times New Roman" w:cs="Times New Roman"/>
          <w:sz w:val="24"/>
          <w:szCs w:val="24"/>
        </w:rPr>
        <w:t>универсальных учебных действий</w:t>
      </w:r>
      <w:proofErr w:type="gramEnd"/>
      <w:r w:rsidRPr="00A15E63">
        <w:rPr>
          <w:rFonts w:ascii="Times New Roman" w:hAnsi="Times New Roman" w:cs="Times New Roman"/>
          <w:sz w:val="24"/>
          <w:szCs w:val="24"/>
        </w:rPr>
        <w:t xml:space="preserve"> обучающихся начального и основного уровней образования становится актуальной работа по формированию умений грамматических разборов</w:t>
      </w:r>
      <w:r w:rsidR="008D1957">
        <w:rPr>
          <w:rFonts w:ascii="Times New Roman" w:hAnsi="Times New Roman" w:cs="Times New Roman"/>
          <w:sz w:val="24"/>
          <w:szCs w:val="24"/>
        </w:rPr>
        <w:t xml:space="preserve"> (полных, частичных)</w:t>
      </w:r>
      <w:r w:rsidRPr="00A15E63">
        <w:rPr>
          <w:rFonts w:ascii="Times New Roman" w:hAnsi="Times New Roman" w:cs="Times New Roman"/>
          <w:sz w:val="24"/>
          <w:szCs w:val="24"/>
        </w:rPr>
        <w:t>, применению грамматических знаний с цель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15E63">
        <w:rPr>
          <w:rFonts w:ascii="Times New Roman" w:hAnsi="Times New Roman" w:cs="Times New Roman"/>
          <w:sz w:val="24"/>
          <w:szCs w:val="24"/>
        </w:rPr>
        <w:t xml:space="preserve"> достижения орфографической и пунктуационной грамотности/языковой зоркости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5E63">
        <w:rPr>
          <w:rFonts w:ascii="Times New Roman" w:hAnsi="Times New Roman" w:cs="Times New Roman"/>
          <w:sz w:val="24"/>
          <w:szCs w:val="24"/>
        </w:rPr>
        <w:t>повышения культуры речи</w:t>
      </w:r>
      <w:r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3521AD" w:rsidRPr="00F83DFE" w:rsidRDefault="003521AD" w:rsidP="003521A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DFE">
        <w:rPr>
          <w:rFonts w:ascii="Times New Roman" w:hAnsi="Times New Roman" w:cs="Times New Roman"/>
          <w:sz w:val="24"/>
          <w:szCs w:val="24"/>
        </w:rPr>
        <w:t>Грамматические разборы (морфологический/синтаксический) – как аналити</w:t>
      </w:r>
      <w:r>
        <w:rPr>
          <w:rFonts w:ascii="Times New Roman" w:hAnsi="Times New Roman" w:cs="Times New Roman"/>
          <w:sz w:val="24"/>
          <w:szCs w:val="24"/>
        </w:rPr>
        <w:t>ко-синтетические</w:t>
      </w:r>
      <w:r w:rsidRPr="00F83DFE">
        <w:rPr>
          <w:rFonts w:ascii="Times New Roman" w:hAnsi="Times New Roman" w:cs="Times New Roman"/>
          <w:sz w:val="24"/>
          <w:szCs w:val="24"/>
        </w:rPr>
        <w:t xml:space="preserve"> упражнения имеют определенные достоинства на уроках не только обобщения и закрепления ранее изученного учебного материала по разделам</w:t>
      </w:r>
      <w:r>
        <w:rPr>
          <w:rFonts w:ascii="Times New Roman" w:hAnsi="Times New Roman" w:cs="Times New Roman"/>
          <w:sz w:val="24"/>
          <w:szCs w:val="24"/>
        </w:rPr>
        <w:t>/темам</w:t>
      </w:r>
      <w:r w:rsidRPr="00F83DFE">
        <w:rPr>
          <w:rFonts w:ascii="Times New Roman" w:hAnsi="Times New Roman" w:cs="Times New Roman"/>
          <w:sz w:val="24"/>
          <w:szCs w:val="24"/>
        </w:rPr>
        <w:t xml:space="preserve"> «Морфология и орфография», «Синтаксис и пунктуация», но и на уроках изучения нового (эвристические задания, по аналогии, в сочетании с орфоэпическими, лексическими, словообразовательными, морфемными, стилистическими упражнениями</w:t>
      </w:r>
      <w:r>
        <w:rPr>
          <w:rFonts w:ascii="Times New Roman" w:hAnsi="Times New Roman" w:cs="Times New Roman"/>
          <w:sz w:val="24"/>
          <w:szCs w:val="24"/>
        </w:rPr>
        <w:t>/разборами</w:t>
      </w:r>
      <w:r w:rsidR="00C34D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4D71">
        <w:rPr>
          <w:rFonts w:ascii="Times New Roman" w:hAnsi="Times New Roman" w:cs="Times New Roman"/>
          <w:sz w:val="24"/>
          <w:szCs w:val="24"/>
        </w:rPr>
        <w:t>минипроекты</w:t>
      </w:r>
      <w:proofErr w:type="spellEnd"/>
      <w:r w:rsidRPr="00F83DFE">
        <w:rPr>
          <w:rFonts w:ascii="Times New Roman" w:hAnsi="Times New Roman" w:cs="Times New Roman"/>
          <w:sz w:val="24"/>
          <w:szCs w:val="24"/>
        </w:rPr>
        <w:t xml:space="preserve"> и т.д.), т.к. представляют определенный порядок/алгоритм действий. </w:t>
      </w:r>
    </w:p>
    <w:p w:rsidR="003521AD" w:rsidRDefault="003521AD" w:rsidP="003521A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Следуя</w:t>
      </w:r>
      <w:r w:rsidRPr="00F83DFE">
        <w:rPr>
          <w:rFonts w:ascii="Times New Roman" w:hAnsi="Times New Roman" w:cs="Times New Roman"/>
          <w:sz w:val="24"/>
          <w:szCs w:val="24"/>
        </w:rPr>
        <w:t xml:space="preserve"> утверждению Львова М.Р,</w:t>
      </w:r>
      <w:r>
        <w:rPr>
          <w:rFonts w:ascii="Times New Roman" w:hAnsi="Times New Roman" w:cs="Times New Roman"/>
          <w:sz w:val="24"/>
          <w:szCs w:val="24"/>
        </w:rPr>
        <w:t xml:space="preserve"> определяем, что </w:t>
      </w:r>
      <w:r w:rsidRPr="00F83DFE">
        <w:rPr>
          <w:rFonts w:ascii="Times New Roman" w:hAnsi="Times New Roman" w:cs="Times New Roman"/>
          <w:sz w:val="24"/>
          <w:szCs w:val="24"/>
        </w:rPr>
        <w:t>грамматический разбор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DFE">
        <w:rPr>
          <w:rFonts w:ascii="Times New Roman" w:hAnsi="Times New Roman" w:cs="Times New Roman"/>
          <w:sz w:val="24"/>
          <w:szCs w:val="24"/>
        </w:rPr>
        <w:t xml:space="preserve">(морфологический/синтаксический) –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Pr="00F83DFE">
        <w:rPr>
          <w:rFonts w:ascii="Times New Roman" w:hAnsi="Times New Roman" w:cs="Times New Roman"/>
          <w:sz w:val="24"/>
          <w:szCs w:val="24"/>
        </w:rPr>
        <w:t xml:space="preserve"> языкового анализа, </w:t>
      </w:r>
      <w:r>
        <w:rPr>
          <w:rFonts w:ascii="Times New Roman" w:hAnsi="Times New Roman" w:cs="Times New Roman"/>
          <w:sz w:val="24"/>
          <w:szCs w:val="24"/>
        </w:rPr>
        <w:t>указывающий</w:t>
      </w:r>
      <w:r w:rsidRPr="00F83DFE">
        <w:rPr>
          <w:rFonts w:ascii="Times New Roman" w:hAnsi="Times New Roman" w:cs="Times New Roman"/>
          <w:sz w:val="24"/>
          <w:szCs w:val="24"/>
        </w:rPr>
        <w:t xml:space="preserve"> грамматически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83DFE">
        <w:rPr>
          <w:rFonts w:ascii="Times New Roman" w:hAnsi="Times New Roman" w:cs="Times New Roman"/>
          <w:sz w:val="24"/>
          <w:szCs w:val="24"/>
        </w:rPr>
        <w:t xml:space="preserve"> признак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83DFE">
        <w:rPr>
          <w:rFonts w:ascii="Times New Roman" w:hAnsi="Times New Roman" w:cs="Times New Roman"/>
          <w:sz w:val="24"/>
          <w:szCs w:val="24"/>
        </w:rPr>
        <w:t xml:space="preserve"> частей речи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3DFE">
        <w:rPr>
          <w:rFonts w:ascii="Times New Roman" w:hAnsi="Times New Roman" w:cs="Times New Roman"/>
          <w:sz w:val="24"/>
          <w:szCs w:val="24"/>
        </w:rPr>
        <w:t>словосочетаний</w:t>
      </w:r>
      <w:r w:rsidR="00C34D71">
        <w:rPr>
          <w:rFonts w:ascii="Times New Roman" w:hAnsi="Times New Roman" w:cs="Times New Roman"/>
          <w:sz w:val="24"/>
          <w:szCs w:val="24"/>
        </w:rPr>
        <w:t>,</w:t>
      </w:r>
      <w:r w:rsidRPr="00F83DFE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DFE">
        <w:rPr>
          <w:rFonts w:ascii="Times New Roman" w:hAnsi="Times New Roman" w:cs="Times New Roman"/>
          <w:sz w:val="24"/>
          <w:szCs w:val="24"/>
        </w:rPr>
        <w:t>в общей характеристике разбираемого предложения, комментир</w:t>
      </w:r>
      <w:r>
        <w:rPr>
          <w:rFonts w:ascii="Times New Roman" w:hAnsi="Times New Roman" w:cs="Times New Roman"/>
          <w:sz w:val="24"/>
          <w:szCs w:val="24"/>
        </w:rPr>
        <w:t>ующий</w:t>
      </w:r>
      <w:r w:rsidRPr="00F83DFE">
        <w:rPr>
          <w:rFonts w:ascii="Times New Roman" w:hAnsi="Times New Roman" w:cs="Times New Roman"/>
          <w:sz w:val="24"/>
          <w:szCs w:val="24"/>
        </w:rPr>
        <w:t xml:space="preserve"> орфограмм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83DFE">
        <w:rPr>
          <w:rFonts w:ascii="Times New Roman" w:hAnsi="Times New Roman" w:cs="Times New Roman"/>
          <w:sz w:val="24"/>
          <w:szCs w:val="24"/>
        </w:rPr>
        <w:t xml:space="preserve"> и знак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83DFE">
        <w:rPr>
          <w:rFonts w:ascii="Times New Roman" w:hAnsi="Times New Roman" w:cs="Times New Roman"/>
          <w:sz w:val="24"/>
          <w:szCs w:val="24"/>
        </w:rPr>
        <w:t xml:space="preserve"> препинания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3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1AD" w:rsidRDefault="003521AD" w:rsidP="003521A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Применительно к нашему сообщению </w:t>
      </w:r>
      <w:r w:rsidRPr="00F83DFE">
        <w:rPr>
          <w:rFonts w:ascii="Times New Roman" w:hAnsi="Times New Roman" w:cs="Times New Roman"/>
          <w:sz w:val="24"/>
          <w:szCs w:val="24"/>
        </w:rPr>
        <w:t>М.Р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3DFE">
        <w:rPr>
          <w:rFonts w:ascii="Times New Roman" w:hAnsi="Times New Roman" w:cs="Times New Roman"/>
          <w:sz w:val="24"/>
          <w:szCs w:val="24"/>
        </w:rPr>
        <w:t xml:space="preserve">Львов </w:t>
      </w:r>
      <w:r>
        <w:rPr>
          <w:rFonts w:ascii="Times New Roman" w:hAnsi="Times New Roman" w:cs="Times New Roman"/>
          <w:sz w:val="24"/>
          <w:szCs w:val="24"/>
        </w:rPr>
        <w:t>отмечает следующие свойства морфологических упражнений по развитию грамматических умений:</w:t>
      </w:r>
    </w:p>
    <w:p w:rsidR="003521AD" w:rsidRPr="001A4003" w:rsidRDefault="003521AD" w:rsidP="003521A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003">
        <w:rPr>
          <w:rFonts w:ascii="Times New Roman" w:hAnsi="Times New Roman" w:cs="Times New Roman"/>
        </w:rPr>
        <w:t>распознавание частей речи;</w:t>
      </w:r>
    </w:p>
    <w:p w:rsidR="003521AD" w:rsidRPr="001A4003" w:rsidRDefault="003521AD" w:rsidP="003521A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003">
        <w:rPr>
          <w:rFonts w:ascii="Times New Roman" w:hAnsi="Times New Roman" w:cs="Times New Roman"/>
        </w:rPr>
        <w:t>определение признаков, форм частей речи;</w:t>
      </w:r>
    </w:p>
    <w:p w:rsidR="003521AD" w:rsidRPr="001A4003" w:rsidRDefault="003521AD" w:rsidP="003521A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003">
        <w:rPr>
          <w:rFonts w:ascii="Times New Roman" w:hAnsi="Times New Roman" w:cs="Times New Roman"/>
        </w:rPr>
        <w:t>выполнение морфологического разбора слов, сочетаний слов;</w:t>
      </w:r>
    </w:p>
    <w:p w:rsidR="003521AD" w:rsidRPr="001A4003" w:rsidRDefault="003521AD" w:rsidP="003521A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1A4003">
        <w:rPr>
          <w:rFonts w:ascii="Times New Roman" w:hAnsi="Times New Roman" w:cs="Times New Roman"/>
        </w:rPr>
        <w:t>определение синтаксическ</w:t>
      </w:r>
      <w:r>
        <w:rPr>
          <w:rFonts w:ascii="Times New Roman" w:hAnsi="Times New Roman" w:cs="Times New Roman"/>
        </w:rPr>
        <w:t>их</w:t>
      </w:r>
      <w:r w:rsidRPr="001A4003">
        <w:rPr>
          <w:rFonts w:ascii="Times New Roman" w:hAnsi="Times New Roman" w:cs="Times New Roman"/>
        </w:rPr>
        <w:t xml:space="preserve"> рол</w:t>
      </w:r>
      <w:r>
        <w:rPr>
          <w:rFonts w:ascii="Times New Roman" w:hAnsi="Times New Roman" w:cs="Times New Roman"/>
        </w:rPr>
        <w:t>ей</w:t>
      </w:r>
      <w:r w:rsidRPr="001A4003">
        <w:rPr>
          <w:rFonts w:ascii="Times New Roman" w:hAnsi="Times New Roman" w:cs="Times New Roman"/>
        </w:rPr>
        <w:t xml:space="preserve"> частей речи и др.; </w:t>
      </w:r>
    </w:p>
    <w:p w:rsidR="003521AD" w:rsidRPr="001A4003" w:rsidRDefault="003521AD" w:rsidP="003521A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1A4003">
        <w:rPr>
          <w:rFonts w:ascii="Times New Roman" w:hAnsi="Times New Roman" w:cs="Times New Roman"/>
        </w:rPr>
        <w:t>о</w:t>
      </w:r>
      <w:r w:rsidRPr="001A4003">
        <w:rPr>
          <w:rFonts w:ascii="Times New Roman" w:hAnsi="Times New Roman"/>
        </w:rPr>
        <w:t>пора на морфологический анализ в практике правописания;</w:t>
      </w:r>
    </w:p>
    <w:p w:rsidR="003521AD" w:rsidRDefault="003521AD" w:rsidP="003521A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A4003">
        <w:rPr>
          <w:rFonts w:ascii="Times New Roman" w:hAnsi="Times New Roman" w:cs="Times New Roman"/>
        </w:rPr>
        <w:t>применение в речи частей речи в соответствии со стилем и типом создаваемого текста и др. [Львов М.Р с.49]</w:t>
      </w:r>
      <w:r>
        <w:rPr>
          <w:rFonts w:ascii="Times New Roman" w:hAnsi="Times New Roman" w:cs="Times New Roman"/>
        </w:rPr>
        <w:t xml:space="preserve">, </w:t>
      </w:r>
    </w:p>
    <w:p w:rsidR="003521AD" w:rsidRDefault="003521AD" w:rsidP="003521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4003">
        <w:rPr>
          <w:rFonts w:ascii="Times New Roman" w:hAnsi="Times New Roman" w:cs="Times New Roman"/>
          <w:sz w:val="24"/>
          <w:szCs w:val="24"/>
        </w:rPr>
        <w:t>и синтаксических упражнений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21AD" w:rsidRDefault="003521AD" w:rsidP="003521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синтаксических связей между частями речи в словосочетании, слов и словосочетаний в предложении при помощи вопросов;</w:t>
      </w:r>
    </w:p>
    <w:p w:rsidR="003521AD" w:rsidRDefault="003521AD" w:rsidP="003521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характеристика как простых, так сложных предложений;</w:t>
      </w:r>
    </w:p>
    <w:p w:rsidR="003521AD" w:rsidRPr="00BE74D6" w:rsidRDefault="003521AD" w:rsidP="003521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E74D6">
        <w:rPr>
          <w:rFonts w:ascii="Times New Roman" w:hAnsi="Times New Roman" w:cs="Times New Roman"/>
        </w:rPr>
        <w:t xml:space="preserve">опора на синтаксический анализ в практике пунктуации и др. </w:t>
      </w:r>
    </w:p>
    <w:p w:rsidR="003521AD" w:rsidRDefault="003521AD" w:rsidP="003521A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утверждени</w:t>
      </w:r>
      <w:r w:rsidR="002C0FF6">
        <w:rPr>
          <w:rFonts w:ascii="Times New Roman" w:hAnsi="Times New Roman" w:cs="Times New Roman"/>
          <w:sz w:val="24"/>
          <w:szCs w:val="24"/>
        </w:rPr>
        <w:t>ю</w:t>
      </w:r>
      <w:r w:rsidRPr="009B3D0B">
        <w:rPr>
          <w:rFonts w:ascii="Times New Roman" w:hAnsi="Times New Roman" w:cs="Times New Roman"/>
          <w:sz w:val="24"/>
          <w:szCs w:val="24"/>
        </w:rPr>
        <w:t xml:space="preserve"> М.Т. Баранов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3D0B">
        <w:rPr>
          <w:rFonts w:ascii="Times New Roman" w:hAnsi="Times New Roman" w:cs="Times New Roman"/>
          <w:sz w:val="24"/>
          <w:szCs w:val="24"/>
        </w:rPr>
        <w:t xml:space="preserve">, Т.А.  </w:t>
      </w:r>
      <w:proofErr w:type="spellStart"/>
      <w:r w:rsidRPr="009B3D0B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9B3D0B">
        <w:rPr>
          <w:rFonts w:ascii="Times New Roman" w:hAnsi="Times New Roman" w:cs="Times New Roman"/>
          <w:sz w:val="24"/>
          <w:szCs w:val="24"/>
        </w:rPr>
        <w:t xml:space="preserve">, Т.Г. </w:t>
      </w:r>
      <w:proofErr w:type="spellStart"/>
      <w:r w:rsidRPr="009B3D0B">
        <w:rPr>
          <w:rFonts w:ascii="Times New Roman" w:hAnsi="Times New Roman" w:cs="Times New Roman"/>
          <w:sz w:val="24"/>
          <w:szCs w:val="24"/>
        </w:rPr>
        <w:t>Рамзаевой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других методистов, грамматические разборы «не должны оставаться разборами «в себе», а быть способами </w:t>
      </w:r>
      <w:r w:rsidRPr="000333D8">
        <w:rPr>
          <w:rFonts w:ascii="Times New Roman" w:hAnsi="Times New Roman" w:cs="Times New Roman"/>
          <w:sz w:val="24"/>
          <w:szCs w:val="24"/>
        </w:rPr>
        <w:t>освоения закономерностей языковых и речевых фактов</w:t>
      </w:r>
      <w:r>
        <w:rPr>
          <w:rFonts w:ascii="Times New Roman" w:hAnsi="Times New Roman" w:cs="Times New Roman"/>
          <w:sz w:val="24"/>
          <w:szCs w:val="24"/>
        </w:rPr>
        <w:t>, функционирования единиц лингвистики</w:t>
      </w:r>
      <w:r w:rsidR="00C34D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4D71">
        <w:rPr>
          <w:rFonts w:ascii="Times New Roman" w:hAnsi="Times New Roman" w:cs="Times New Roman"/>
          <w:sz w:val="24"/>
          <w:szCs w:val="24"/>
        </w:rPr>
        <w:t>т.е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34D71">
        <w:rPr>
          <w:rFonts w:ascii="Times New Roman" w:hAnsi="Times New Roman" w:cs="Times New Roman"/>
          <w:sz w:val="24"/>
          <w:szCs w:val="24"/>
        </w:rPr>
        <w:t xml:space="preserve">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D71" w:rsidRPr="00F83DFE">
        <w:rPr>
          <w:rFonts w:ascii="Times New Roman" w:hAnsi="Times New Roman" w:cs="Times New Roman"/>
          <w:sz w:val="24"/>
          <w:szCs w:val="24"/>
        </w:rPr>
        <w:t>коммуникативно-языковой компетентности</w:t>
      </w:r>
      <w:r w:rsidR="00C34D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универсальных учебных действий: </w:t>
      </w:r>
    </w:p>
    <w:p w:rsidR="003521AD" w:rsidRPr="00F83DFE" w:rsidRDefault="003521AD" w:rsidP="003521A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DFE">
        <w:rPr>
          <w:rFonts w:ascii="Times New Roman" w:hAnsi="Times New Roman" w:cs="Times New Roman"/>
          <w:i/>
          <w:sz w:val="24"/>
          <w:szCs w:val="24"/>
        </w:rPr>
        <w:t xml:space="preserve">коммуникативные </w:t>
      </w:r>
      <w:r w:rsidRPr="00F83DFE">
        <w:rPr>
          <w:rFonts w:ascii="Times New Roman" w:hAnsi="Times New Roman" w:cs="Times New Roman"/>
          <w:sz w:val="24"/>
          <w:szCs w:val="24"/>
        </w:rPr>
        <w:t>(умение построения смыслового, логического высказывания в устной или письменной форме; умение аргументирования личной позиции; умение слушания, постановки/ответа на вопросы и др.);</w:t>
      </w:r>
    </w:p>
    <w:p w:rsidR="003521AD" w:rsidRPr="00F83DFE" w:rsidRDefault="003521AD" w:rsidP="003521A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DFE">
        <w:rPr>
          <w:rFonts w:ascii="Times New Roman" w:hAnsi="Times New Roman" w:cs="Times New Roman"/>
          <w:i/>
          <w:sz w:val="24"/>
          <w:szCs w:val="24"/>
        </w:rPr>
        <w:t xml:space="preserve">регулятивные </w:t>
      </w:r>
      <w:r w:rsidRPr="00F83DFE">
        <w:rPr>
          <w:rFonts w:ascii="Times New Roman" w:hAnsi="Times New Roman" w:cs="Times New Roman"/>
          <w:sz w:val="24"/>
          <w:szCs w:val="24"/>
        </w:rPr>
        <w:t>(умение п</w:t>
      </w:r>
      <w:r w:rsidRPr="00F83DFE">
        <w:rPr>
          <w:rFonts w:ascii="Times New Roman" w:hAnsi="Times New Roman"/>
          <w:sz w:val="24"/>
          <w:szCs w:val="24"/>
        </w:rPr>
        <w:t xml:space="preserve">ринятия и сохранения учебной задачи; планирование действий в соответствии с поставленной задачей; умение </w:t>
      </w:r>
      <w:r w:rsidRPr="00F83DFE">
        <w:rPr>
          <w:rFonts w:ascii="Times New Roman" w:hAnsi="Times New Roman"/>
          <w:spacing w:val="-4"/>
          <w:sz w:val="24"/>
          <w:szCs w:val="24"/>
        </w:rPr>
        <w:t>конт</w:t>
      </w:r>
      <w:r w:rsidRPr="00F83DFE">
        <w:rPr>
          <w:rFonts w:ascii="Times New Roman" w:hAnsi="Times New Roman"/>
          <w:sz w:val="24"/>
          <w:szCs w:val="24"/>
        </w:rPr>
        <w:t>роля реальных и планируемых результатов индивидуальной образовательной деятельности и др.)</w:t>
      </w:r>
      <w:r w:rsidR="002C0FF6">
        <w:rPr>
          <w:rFonts w:ascii="Times New Roman" w:hAnsi="Times New Roman"/>
          <w:sz w:val="24"/>
          <w:szCs w:val="24"/>
        </w:rPr>
        <w:t>;</w:t>
      </w:r>
      <w:r w:rsidRPr="00F83DFE">
        <w:rPr>
          <w:rFonts w:ascii="Times New Roman" w:hAnsi="Times New Roman"/>
          <w:sz w:val="24"/>
          <w:szCs w:val="24"/>
        </w:rPr>
        <w:t xml:space="preserve"> </w:t>
      </w:r>
    </w:p>
    <w:p w:rsidR="003521AD" w:rsidRDefault="003521AD" w:rsidP="003521A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DFE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Pr="00F83DFE">
        <w:rPr>
          <w:rFonts w:ascii="Times New Roman" w:hAnsi="Times New Roman" w:cs="Times New Roman"/>
          <w:sz w:val="24"/>
          <w:szCs w:val="24"/>
        </w:rPr>
        <w:t xml:space="preserve"> (умение о</w:t>
      </w:r>
      <w:r w:rsidRPr="00F83DFE">
        <w:rPr>
          <w:rFonts w:ascii="Times New Roman" w:hAnsi="Times New Roman"/>
          <w:sz w:val="24"/>
          <w:szCs w:val="24"/>
        </w:rPr>
        <w:t xml:space="preserve">существления поиска необходимой информации для выполнения учебных заданий с использованием учебной литературы, справочников; </w:t>
      </w:r>
      <w:r w:rsidRPr="00F83DFE">
        <w:rPr>
          <w:rFonts w:ascii="Times New Roman" w:hAnsi="Times New Roman"/>
          <w:spacing w:val="-2"/>
          <w:sz w:val="24"/>
          <w:szCs w:val="24"/>
        </w:rPr>
        <w:lastRenderedPageBreak/>
        <w:t xml:space="preserve">использование </w:t>
      </w:r>
      <w:r w:rsidRPr="00F83DFE">
        <w:rPr>
          <w:rFonts w:ascii="Times New Roman" w:hAnsi="Times New Roman"/>
          <w:sz w:val="24"/>
          <w:szCs w:val="24"/>
        </w:rPr>
        <w:t xml:space="preserve">схем для решения учебных задач; построение умозаключения (индуктивное, дедуктивное, по аналогии); формулирование выводов; умение определения информации, нуждающейся в проверке, умение применения способа проверки достоверности информации; умение </w:t>
      </w:r>
      <w:r w:rsidRPr="00F83DFE">
        <w:rPr>
          <w:rFonts w:ascii="Times New Roman" w:hAnsi="Times New Roman" w:cs="Times New Roman"/>
          <w:sz w:val="24"/>
          <w:szCs w:val="24"/>
        </w:rPr>
        <w:t>работать с информацией; культура коммуникации при сотрудничестве и др.).</w:t>
      </w:r>
    </w:p>
    <w:p w:rsidR="003521AD" w:rsidRDefault="003521AD" w:rsidP="002C0FF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Обобщая опыт учителей русского языка и литературы, отметим, что на овладение техникой традиционного морфологического и/или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синтаксического  разбора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затрачивается очень много учебного времени, потому что традиционная запись достаточно объемная, сложная для проверки, самопроверки</w:t>
      </w:r>
      <w:r w:rsidR="00C34D71">
        <w:rPr>
          <w:rFonts w:ascii="Times New Roman" w:hAnsi="Times New Roman" w:cs="Times New Roman"/>
          <w:sz w:val="24"/>
          <w:szCs w:val="24"/>
        </w:rPr>
        <w:t xml:space="preserve"> (</w:t>
      </w:r>
      <w:r w:rsidR="00C34D71" w:rsidRPr="00C34D71">
        <w:rPr>
          <w:rFonts w:ascii="Times New Roman" w:hAnsi="Times New Roman" w:cs="Times New Roman"/>
          <w:sz w:val="24"/>
          <w:szCs w:val="24"/>
          <w:u w:val="single"/>
        </w:rPr>
        <w:t>первая причина обращения к цифровым грамматическим разборам</w:t>
      </w:r>
      <w:r w:rsidR="00C34D71">
        <w:rPr>
          <w:rFonts w:ascii="Times New Roman" w:hAnsi="Times New Roman" w:cs="Times New Roman"/>
          <w:sz w:val="24"/>
          <w:szCs w:val="24"/>
        </w:rPr>
        <w:t>).</w:t>
      </w:r>
    </w:p>
    <w:p w:rsidR="00491372" w:rsidRPr="00491372" w:rsidRDefault="00491372" w:rsidP="00C34D71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F58DB">
        <w:rPr>
          <w:rFonts w:ascii="Times New Roman" w:hAnsi="Times New Roman" w:cs="Times New Roman"/>
          <w:b/>
          <w:sz w:val="24"/>
          <w:szCs w:val="24"/>
        </w:rPr>
        <w:t>Словарь: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D5">
        <w:rPr>
          <w:rFonts w:ascii="Times New Roman" w:hAnsi="Times New Roman" w:cs="Times New Roman"/>
          <w:b/>
          <w:sz w:val="24"/>
          <w:szCs w:val="24"/>
        </w:rPr>
        <w:t>шифр – система знаков</w:t>
      </w:r>
      <w:r>
        <w:rPr>
          <w:rFonts w:ascii="Times New Roman" w:hAnsi="Times New Roman" w:cs="Times New Roman"/>
          <w:sz w:val="24"/>
          <w:szCs w:val="24"/>
        </w:rPr>
        <w:t xml:space="preserve"> (сочетание букв и/или </w:t>
      </w:r>
      <w:r w:rsidRPr="00491372">
        <w:rPr>
          <w:rFonts w:ascii="Times New Roman" w:hAnsi="Times New Roman" w:cs="Times New Roman"/>
          <w:b/>
          <w:sz w:val="24"/>
          <w:szCs w:val="24"/>
        </w:rPr>
        <w:t>цифр</w:t>
      </w:r>
      <w:r>
        <w:rPr>
          <w:rFonts w:ascii="Times New Roman" w:hAnsi="Times New Roman" w:cs="Times New Roman"/>
          <w:sz w:val="24"/>
          <w:szCs w:val="24"/>
        </w:rPr>
        <w:t xml:space="preserve">) для секретного письма, читаемого с помощью ключа. </w:t>
      </w:r>
      <w:r w:rsidRPr="00491372">
        <w:rPr>
          <w:rFonts w:ascii="Times New Roman" w:hAnsi="Times New Roman" w:cs="Times New Roman"/>
          <w:i/>
          <w:sz w:val="24"/>
          <w:szCs w:val="24"/>
        </w:rPr>
        <w:t>Цифровой шифр.</w:t>
      </w:r>
    </w:p>
    <w:p w:rsidR="006D14A7" w:rsidRDefault="009B6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Ожегов С.И., Шведова Н.Ю. Толковый с</w:t>
      </w:r>
      <w:r w:rsidR="00491372">
        <w:rPr>
          <w:rFonts w:ascii="Times New Roman" w:hAnsi="Times New Roman" w:cs="Times New Roman"/>
          <w:sz w:val="24"/>
          <w:szCs w:val="24"/>
        </w:rPr>
        <w:t>ловарь русского языка</w:t>
      </w:r>
      <w:r w:rsidR="005F58DB">
        <w:rPr>
          <w:rFonts w:ascii="Times New Roman" w:hAnsi="Times New Roman" w:cs="Times New Roman"/>
          <w:sz w:val="24"/>
          <w:szCs w:val="24"/>
        </w:rPr>
        <w:t>.</w:t>
      </w:r>
      <w:r w:rsidR="00491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1D0" w:rsidRDefault="00C34D71" w:rsidP="00F851D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34D71">
        <w:rPr>
          <w:rFonts w:ascii="Times New Roman" w:hAnsi="Times New Roman" w:cs="Times New Roman"/>
          <w:sz w:val="24"/>
          <w:szCs w:val="24"/>
          <w:u w:val="single"/>
        </w:rPr>
        <w:t>Вторая причина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B6567">
        <w:rPr>
          <w:rFonts w:ascii="Times New Roman" w:hAnsi="Times New Roman" w:cs="Times New Roman"/>
          <w:sz w:val="24"/>
          <w:szCs w:val="24"/>
        </w:rPr>
        <w:t xml:space="preserve">С информационной и коммуникативной функцией шифра обучающиеся знакомятся на уроках литературы при изучении художественного текста А. </w:t>
      </w:r>
      <w:proofErr w:type="spellStart"/>
      <w:r w:rsidR="009B6567">
        <w:rPr>
          <w:rFonts w:ascii="Times New Roman" w:hAnsi="Times New Roman" w:cs="Times New Roman"/>
          <w:sz w:val="24"/>
          <w:szCs w:val="24"/>
        </w:rPr>
        <w:t>Конан</w:t>
      </w:r>
      <w:proofErr w:type="spellEnd"/>
      <w:r w:rsidR="009B6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67">
        <w:rPr>
          <w:rFonts w:ascii="Times New Roman" w:hAnsi="Times New Roman" w:cs="Times New Roman"/>
          <w:sz w:val="24"/>
          <w:szCs w:val="24"/>
        </w:rPr>
        <w:t>Дойля</w:t>
      </w:r>
      <w:proofErr w:type="spellEnd"/>
      <w:r w:rsidR="009B6567">
        <w:rPr>
          <w:rFonts w:ascii="Times New Roman" w:hAnsi="Times New Roman" w:cs="Times New Roman"/>
          <w:sz w:val="24"/>
          <w:szCs w:val="24"/>
        </w:rPr>
        <w:t xml:space="preserve"> «Пляшущие человечки»</w:t>
      </w:r>
      <w:r w:rsidR="00DE15ED">
        <w:rPr>
          <w:rFonts w:ascii="Times New Roman" w:hAnsi="Times New Roman" w:cs="Times New Roman"/>
          <w:sz w:val="24"/>
          <w:szCs w:val="24"/>
        </w:rPr>
        <w:t>;</w:t>
      </w:r>
      <w:r w:rsidR="009B6567">
        <w:rPr>
          <w:rFonts w:ascii="Times New Roman" w:hAnsi="Times New Roman" w:cs="Times New Roman"/>
          <w:sz w:val="24"/>
          <w:szCs w:val="24"/>
        </w:rPr>
        <w:t xml:space="preserve"> с удовольствием восстанавливают и дополняют «Азбуку А. </w:t>
      </w:r>
      <w:proofErr w:type="spellStart"/>
      <w:r w:rsidR="009B6567">
        <w:rPr>
          <w:rFonts w:ascii="Times New Roman" w:hAnsi="Times New Roman" w:cs="Times New Roman"/>
          <w:sz w:val="24"/>
          <w:szCs w:val="24"/>
        </w:rPr>
        <w:t>Слени</w:t>
      </w:r>
      <w:proofErr w:type="spellEnd"/>
      <w:r w:rsidR="009B6567">
        <w:rPr>
          <w:rFonts w:ascii="Times New Roman" w:hAnsi="Times New Roman" w:cs="Times New Roman"/>
          <w:sz w:val="24"/>
          <w:szCs w:val="24"/>
        </w:rPr>
        <w:t>»</w:t>
      </w:r>
      <w:r w:rsidR="00DE15ED">
        <w:rPr>
          <w:rFonts w:ascii="Times New Roman" w:hAnsi="Times New Roman" w:cs="Times New Roman"/>
          <w:sz w:val="24"/>
          <w:szCs w:val="24"/>
        </w:rPr>
        <w:t>;</w:t>
      </w:r>
      <w:r w:rsidR="009B6567">
        <w:rPr>
          <w:rFonts w:ascii="Times New Roman" w:hAnsi="Times New Roman" w:cs="Times New Roman"/>
          <w:sz w:val="24"/>
          <w:szCs w:val="24"/>
        </w:rPr>
        <w:t xml:space="preserve"> </w:t>
      </w:r>
      <w:r w:rsidR="005F58DB">
        <w:rPr>
          <w:rFonts w:ascii="Times New Roman" w:hAnsi="Times New Roman" w:cs="Times New Roman"/>
          <w:sz w:val="24"/>
          <w:szCs w:val="24"/>
        </w:rPr>
        <w:t>затем на ее основе составляют слова, словосочетания, предложения, небольшие тексты друг для друга, переводят их.</w:t>
      </w:r>
      <w:r w:rsidR="00F851D0" w:rsidRPr="00F851D0">
        <w:rPr>
          <w:rFonts w:ascii="Times New Roman" w:hAnsi="Times New Roman" w:cs="Times New Roman"/>
          <w:sz w:val="24"/>
          <w:szCs w:val="24"/>
        </w:rPr>
        <w:t xml:space="preserve"> </w:t>
      </w:r>
      <w:r w:rsidR="00F851D0">
        <w:rPr>
          <w:rFonts w:ascii="Times New Roman" w:hAnsi="Times New Roman" w:cs="Times New Roman"/>
          <w:sz w:val="24"/>
          <w:szCs w:val="24"/>
        </w:rPr>
        <w:t>Цифровые грамматические разборы, считаем, как раз и отражают в себе возможность и желание обучающихся что-то зашифровать, засекретить.</w:t>
      </w:r>
    </w:p>
    <w:p w:rsidR="00F851D0" w:rsidRDefault="00F851D0" w:rsidP="00F851D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опорой на структуры определений самостоятельных частей речи / морфологических разборов, состоящих из 3 частей (общее значение, морфологические признаки, синтаксическая роль), служебных частей речи</w:t>
      </w:r>
      <w:r w:rsidRPr="00C435BE">
        <w:rPr>
          <w:rFonts w:ascii="Times New Roman" w:hAnsi="Times New Roman" w:cs="Times New Roman"/>
        </w:rPr>
        <w:t xml:space="preserve"> </w:t>
      </w:r>
      <w:r w:rsidRPr="001E4C31">
        <w:rPr>
          <w:rFonts w:ascii="Times New Roman" w:hAnsi="Times New Roman" w:cs="Times New Roman"/>
          <w:sz w:val="24"/>
          <w:szCs w:val="24"/>
        </w:rPr>
        <w:t>–</w:t>
      </w:r>
      <w:r w:rsidRPr="001E4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 2 частей, предлагаем следующий методический прием </w:t>
      </w:r>
      <w:r w:rsidRPr="00F83DF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цифровой морфологический разбор. Основа полного морфологического разбора </w:t>
      </w:r>
      <w:r w:rsidRPr="00F83DF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запись условных обозначений в виде </w:t>
      </w:r>
      <w:r w:rsidR="00716526">
        <w:rPr>
          <w:rFonts w:ascii="Times New Roman" w:hAnsi="Times New Roman" w:cs="Times New Roman"/>
          <w:sz w:val="24"/>
          <w:szCs w:val="24"/>
        </w:rPr>
        <w:t xml:space="preserve">числа, </w:t>
      </w:r>
      <w:r>
        <w:rPr>
          <w:rFonts w:ascii="Times New Roman" w:hAnsi="Times New Roman" w:cs="Times New Roman"/>
          <w:sz w:val="24"/>
          <w:szCs w:val="24"/>
        </w:rPr>
        <w:t>математической дроби:</w:t>
      </w:r>
    </w:p>
    <w:p w:rsidR="00F851D0" w:rsidRDefault="00F851D0" w:rsidP="00F851D0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E4C31">
        <w:rPr>
          <w:rFonts w:ascii="Times New Roman" w:hAnsi="Times New Roman" w:cs="Times New Roman"/>
        </w:rPr>
        <w:t>первая цифра перед дробью – условное обозначение части речи (Самостоятельные части речи: 1 – имя существительное, 2 – имя прилагательное и др.; служебные части речи: 9 – предлог, 10 – союз</w:t>
      </w:r>
      <w:r>
        <w:rPr>
          <w:rFonts w:ascii="Times New Roman" w:hAnsi="Times New Roman" w:cs="Times New Roman"/>
        </w:rPr>
        <w:t xml:space="preserve"> и др.);</w:t>
      </w:r>
    </w:p>
    <w:p w:rsidR="00F851D0" w:rsidRDefault="00F851D0" w:rsidP="00F851D0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вторая </w:t>
      </w:r>
      <w:r w:rsidRPr="001E4C31">
        <w:rPr>
          <w:rFonts w:ascii="Times New Roman" w:hAnsi="Times New Roman" w:cs="Times New Roman"/>
        </w:rPr>
        <w:t>цифра перед дробью –</w:t>
      </w:r>
      <w:r>
        <w:rPr>
          <w:rFonts w:ascii="Times New Roman" w:hAnsi="Times New Roman" w:cs="Times New Roman"/>
        </w:rPr>
        <w:t xml:space="preserve"> общее значение (1 </w:t>
      </w:r>
      <w:r w:rsidRPr="001E4C3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предмет, 2 </w:t>
      </w:r>
      <w:r w:rsidRPr="001E4C3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признак предмета и др.);</w:t>
      </w:r>
    </w:p>
    <w:p w:rsidR="00F851D0" w:rsidRDefault="00F851D0" w:rsidP="00F851D0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числитель </w:t>
      </w:r>
      <w:r w:rsidRPr="001E4C3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постоянные признаки;</w:t>
      </w:r>
    </w:p>
    <w:p w:rsidR="00F851D0" w:rsidRDefault="00F851D0" w:rsidP="00F851D0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знаменатель </w:t>
      </w:r>
      <w:r w:rsidRPr="001E4C3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E15ED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постоянные признаки;</w:t>
      </w:r>
    </w:p>
    <w:p w:rsidR="00F851D0" w:rsidRPr="006621E3" w:rsidRDefault="00F851D0" w:rsidP="00F851D0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>
        <w:lastRenderedPageBreak/>
        <w:t xml:space="preserve"> </w:t>
      </w:r>
      <w:r w:rsidRPr="006621E3">
        <w:rPr>
          <w:rFonts w:ascii="Times New Roman" w:hAnsi="Times New Roman" w:cs="Times New Roman"/>
        </w:rPr>
        <w:t>цифра после дроби – синтаксическая роль (1 – подлежащее, 2 – определение и др.).</w:t>
      </w:r>
    </w:p>
    <w:p w:rsidR="00F851D0" w:rsidRDefault="00F851D0" w:rsidP="00F851D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E3">
        <w:rPr>
          <w:rFonts w:ascii="Times New Roman" w:hAnsi="Times New Roman" w:cs="Times New Roman"/>
          <w:sz w:val="24"/>
          <w:szCs w:val="24"/>
        </w:rPr>
        <w:t>Примерная запись: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A9E">
        <w:rPr>
          <w:rFonts w:ascii="Times New Roman" w:hAnsi="Times New Roman" w:cs="Times New Roman"/>
          <w:i/>
          <w:sz w:val="24"/>
          <w:szCs w:val="24"/>
        </w:rPr>
        <w:t>Изморось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1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очень мелкий дождь. </w:t>
      </w:r>
    </w:p>
    <w:p w:rsidR="00F851D0" w:rsidRDefault="00F851D0" w:rsidP="00F851D0">
      <w:pPr>
        <w:spacing w:line="360" w:lineRule="auto"/>
        <w:ind w:firstLine="567"/>
        <w:jc w:val="both"/>
        <w:rPr>
          <w:rFonts w:ascii="Calibri Light" w:eastAsiaTheme="minorEastAsia" w:hAnsi="Calibri Light" w:cs="Calibri Light"/>
          <w:sz w:val="24"/>
          <w:szCs w:val="24"/>
        </w:rPr>
      </w:pPr>
      <w:r w:rsidRPr="00EF0A9E">
        <w:rPr>
          <w:rFonts w:ascii="Times New Roman" w:hAnsi="Times New Roman" w:cs="Times New Roman"/>
          <w:i/>
          <w:sz w:val="24"/>
          <w:szCs w:val="24"/>
        </w:rPr>
        <w:t>Изморось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EF0A9E">
        <w:rPr>
          <w:rFonts w:ascii="Calibri Light" w:hAnsi="Calibri Light" w:cs="Calibri Light"/>
          <w:sz w:val="24"/>
          <w:szCs w:val="24"/>
        </w:rPr>
        <w:t xml:space="preserve">11 </w:t>
      </w:r>
      <m:oMath>
        <m:f>
          <m:fPr>
            <m:ctrlPr>
              <w:rPr>
                <w:rFonts w:ascii="Cambria Math" w:hAnsi="Cambria Math" w:cs="Calibri Light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2233</m:t>
            </m:r>
          </m:num>
          <m:den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11</m:t>
            </m:r>
          </m:den>
        </m:f>
      </m:oMath>
      <w:r w:rsidRPr="00EF0A9E">
        <w:rPr>
          <w:rFonts w:ascii="Calibri Light" w:eastAsiaTheme="minorEastAsia" w:hAnsi="Calibri Light" w:cs="Calibri Light"/>
          <w:sz w:val="24"/>
          <w:szCs w:val="24"/>
        </w:rPr>
        <w:t xml:space="preserve"> 1</w:t>
      </w:r>
    </w:p>
    <w:p w:rsidR="00F851D0" w:rsidRPr="00F851D0" w:rsidRDefault="00F851D0" w:rsidP="00F851D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1D0">
        <w:rPr>
          <w:rFonts w:ascii="Times New Roman" w:eastAsiaTheme="minorEastAsia" w:hAnsi="Times New Roman" w:cs="Times New Roman"/>
          <w:sz w:val="24"/>
          <w:szCs w:val="24"/>
        </w:rPr>
        <w:t xml:space="preserve">Данная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запись обозначает: </w:t>
      </w:r>
      <w:r w:rsidRPr="006B249E">
        <w:rPr>
          <w:rFonts w:ascii="Times New Roman" w:eastAsiaTheme="minorEastAsia" w:hAnsi="Times New Roman" w:cs="Times New Roman"/>
          <w:i/>
          <w:sz w:val="24"/>
          <w:szCs w:val="24"/>
        </w:rPr>
        <w:t>изморось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имя существительное, обозначает предмет,</w:t>
      </w:r>
      <w:r w:rsidR="006B249E">
        <w:rPr>
          <w:rFonts w:ascii="Times New Roman" w:eastAsiaTheme="minorEastAsia" w:hAnsi="Times New Roman" w:cs="Times New Roman"/>
          <w:sz w:val="24"/>
          <w:szCs w:val="24"/>
        </w:rPr>
        <w:t xml:space="preserve"> нарицательное, неодушевленное, женского рода, 3 склонения, в форме единственного числа, подлежащее.</w:t>
      </w:r>
    </w:p>
    <w:p w:rsidR="00F851D0" w:rsidRDefault="00F851D0" w:rsidP="00F851D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Цифровой синтаксический разбор также предполагает краткую запись синтаксических особенностей словосочетаний, простых, простых осложненных и сложных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предложений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 условных обозначений.</w:t>
      </w:r>
    </w:p>
    <w:p w:rsidR="006B249E" w:rsidRPr="006B249E" w:rsidRDefault="006B249E" w:rsidP="00F851D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E3">
        <w:rPr>
          <w:rFonts w:ascii="Times New Roman" w:hAnsi="Times New Roman" w:cs="Times New Roman"/>
          <w:sz w:val="24"/>
          <w:szCs w:val="24"/>
        </w:rPr>
        <w:t>Примерная запись: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9E">
        <w:rPr>
          <w:rFonts w:ascii="Times New Roman" w:hAnsi="Times New Roman" w:cs="Times New Roman"/>
          <w:i/>
          <w:sz w:val="24"/>
          <w:szCs w:val="24"/>
        </w:rPr>
        <w:t>Мелкий дождь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674A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26">
        <w:rPr>
          <w:rFonts w:ascii="Times New Roman" w:hAnsi="Times New Roman" w:cs="Times New Roman"/>
          <w:sz w:val="24"/>
          <w:szCs w:val="24"/>
        </w:rPr>
        <w:t>21</w:t>
      </w:r>
      <w:r w:rsidR="008B5930">
        <w:rPr>
          <w:rFonts w:ascii="Times New Roman" w:hAnsi="Times New Roman" w:cs="Times New Roman"/>
          <w:sz w:val="24"/>
          <w:szCs w:val="24"/>
        </w:rPr>
        <w:t>(</w:t>
      </w:r>
      <w:r w:rsidR="00A93798">
        <w:rPr>
          <w:rFonts w:ascii="Times New Roman" w:hAnsi="Times New Roman" w:cs="Times New Roman"/>
          <w:sz w:val="24"/>
          <w:szCs w:val="24"/>
        </w:rPr>
        <w:t>1/2</w:t>
      </w:r>
      <w:r w:rsidR="008B5930">
        <w:rPr>
          <w:rFonts w:ascii="Times New Roman" w:hAnsi="Times New Roman" w:cs="Times New Roman"/>
          <w:sz w:val="24"/>
          <w:szCs w:val="24"/>
        </w:rPr>
        <w:t>/0)</w:t>
      </w:r>
      <w:r w:rsidRPr="007165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6B249E" w:rsidRPr="006B249E" w:rsidRDefault="006B249E" w:rsidP="00F851D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1D0">
        <w:rPr>
          <w:rFonts w:ascii="Times New Roman" w:eastAsiaTheme="minorEastAsia" w:hAnsi="Times New Roman" w:cs="Times New Roman"/>
          <w:sz w:val="24"/>
          <w:szCs w:val="24"/>
        </w:rPr>
        <w:t xml:space="preserve">Данная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запись обозначает: словосочетание именное, согласованное, связь при помощи вопроса и окончания, зависимое слово выражено именем прилагательным.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</w:t>
      </w:r>
    </w:p>
    <w:p w:rsidR="006B249E" w:rsidRDefault="005F58DB" w:rsidP="006B24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49E" w:rsidRPr="006621E3">
        <w:rPr>
          <w:rFonts w:ascii="Times New Roman" w:hAnsi="Times New Roman" w:cs="Times New Roman"/>
          <w:sz w:val="24"/>
          <w:szCs w:val="24"/>
        </w:rPr>
        <w:t>Примерная запись</w:t>
      </w:r>
      <w:r w:rsidR="00CD20E4">
        <w:rPr>
          <w:rFonts w:ascii="Times New Roman" w:hAnsi="Times New Roman" w:cs="Times New Roman"/>
          <w:sz w:val="24"/>
          <w:szCs w:val="24"/>
        </w:rPr>
        <w:t xml:space="preserve"> (письменный разбор)</w:t>
      </w:r>
      <w:r w:rsidR="006B249E" w:rsidRPr="006621E3">
        <w:rPr>
          <w:rFonts w:ascii="Times New Roman" w:hAnsi="Times New Roman" w:cs="Times New Roman"/>
          <w:sz w:val="24"/>
          <w:szCs w:val="24"/>
        </w:rPr>
        <w:t>:</w:t>
      </w:r>
      <w:r w:rsidR="006B249E">
        <w:rPr>
          <w:rFonts w:ascii="Times New Roman" w:hAnsi="Times New Roman" w:cs="Times New Roman"/>
          <w:sz w:val="24"/>
          <w:szCs w:val="24"/>
        </w:rPr>
        <w:t xml:space="preserve"> </w:t>
      </w:r>
      <w:r w:rsidR="006B249E" w:rsidRPr="00765809">
        <w:rPr>
          <w:rFonts w:ascii="Times New Roman" w:hAnsi="Times New Roman" w:cs="Times New Roman"/>
          <w:i/>
          <w:sz w:val="24"/>
          <w:szCs w:val="24"/>
        </w:rPr>
        <w:t>Светает.</w:t>
      </w:r>
    </w:p>
    <w:p w:rsidR="006B249E" w:rsidRDefault="006B249E" w:rsidP="006B249E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765809">
        <w:rPr>
          <w:rFonts w:ascii="Times New Roman" w:hAnsi="Times New Roman" w:cs="Times New Roman"/>
          <w:i/>
          <w:sz w:val="24"/>
          <w:szCs w:val="24"/>
        </w:rPr>
        <w:t>Светает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=1124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2022</m:t>
        </m:r>
      </m:oMath>
    </w:p>
    <w:p w:rsidR="009B6567" w:rsidRDefault="00CD20E4" w:rsidP="0044367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(Устный разбор) </w:t>
      </w:r>
      <w:r w:rsidR="0044367F" w:rsidRPr="00F851D0">
        <w:rPr>
          <w:rFonts w:ascii="Times New Roman" w:eastAsiaTheme="minorEastAsia" w:hAnsi="Times New Roman" w:cs="Times New Roman"/>
          <w:sz w:val="24"/>
          <w:szCs w:val="24"/>
        </w:rPr>
        <w:t xml:space="preserve">Данная </w:t>
      </w:r>
      <w:r w:rsidR="0044367F">
        <w:rPr>
          <w:rFonts w:ascii="Times New Roman" w:eastAsiaTheme="minorEastAsia" w:hAnsi="Times New Roman" w:cs="Times New Roman"/>
          <w:sz w:val="24"/>
          <w:szCs w:val="24"/>
        </w:rPr>
        <w:t>запись обозначает: (цифры до дроби) предложение по цели высказывания повествовательное</w:t>
      </w:r>
      <w:r w:rsidR="00716526">
        <w:rPr>
          <w:rFonts w:ascii="Times New Roman" w:eastAsiaTheme="minorEastAsia" w:hAnsi="Times New Roman" w:cs="Times New Roman"/>
          <w:sz w:val="24"/>
          <w:szCs w:val="24"/>
        </w:rPr>
        <w:t xml:space="preserve"> (1)</w:t>
      </w:r>
      <w:r w:rsidR="0044367F">
        <w:rPr>
          <w:rFonts w:ascii="Times New Roman" w:eastAsiaTheme="minorEastAsia" w:hAnsi="Times New Roman" w:cs="Times New Roman"/>
          <w:sz w:val="24"/>
          <w:szCs w:val="24"/>
        </w:rPr>
        <w:t>, по интонации – невосклицательное</w:t>
      </w:r>
      <w:r w:rsidR="00716526">
        <w:rPr>
          <w:rFonts w:ascii="Times New Roman" w:eastAsiaTheme="minorEastAsia" w:hAnsi="Times New Roman" w:cs="Times New Roman"/>
          <w:sz w:val="24"/>
          <w:szCs w:val="24"/>
        </w:rPr>
        <w:t xml:space="preserve"> (1)</w:t>
      </w:r>
      <w:r w:rsidR="0044367F">
        <w:rPr>
          <w:rFonts w:ascii="Times New Roman" w:eastAsiaTheme="minorEastAsia" w:hAnsi="Times New Roman" w:cs="Times New Roman"/>
          <w:sz w:val="24"/>
          <w:szCs w:val="24"/>
        </w:rPr>
        <w:t>, по составу грамматической основы – односоставное</w:t>
      </w:r>
      <w:r w:rsidR="00716526">
        <w:rPr>
          <w:rFonts w:ascii="Times New Roman" w:eastAsiaTheme="minorEastAsia" w:hAnsi="Times New Roman" w:cs="Times New Roman"/>
          <w:sz w:val="24"/>
          <w:szCs w:val="24"/>
        </w:rPr>
        <w:t xml:space="preserve"> (2)</w:t>
      </w:r>
      <w:r w:rsidR="0044367F">
        <w:rPr>
          <w:rFonts w:ascii="Times New Roman" w:eastAsiaTheme="minorEastAsia" w:hAnsi="Times New Roman" w:cs="Times New Roman"/>
          <w:sz w:val="24"/>
          <w:szCs w:val="24"/>
        </w:rPr>
        <w:t>, безличное</w:t>
      </w:r>
      <w:r w:rsidR="00716526">
        <w:rPr>
          <w:rFonts w:ascii="Times New Roman" w:eastAsiaTheme="minorEastAsia" w:hAnsi="Times New Roman" w:cs="Times New Roman"/>
          <w:sz w:val="24"/>
          <w:szCs w:val="24"/>
        </w:rPr>
        <w:t xml:space="preserve"> (4);</w:t>
      </w:r>
      <w:r w:rsidR="0044367F">
        <w:rPr>
          <w:rFonts w:ascii="Times New Roman" w:eastAsiaTheme="minorEastAsia" w:hAnsi="Times New Roman" w:cs="Times New Roman"/>
          <w:sz w:val="24"/>
          <w:szCs w:val="24"/>
        </w:rPr>
        <w:t xml:space="preserve"> (числитель) способ выражения подлежащего – 0; (знаменатель) тип сказуемого – простое глагольное</w:t>
      </w:r>
      <w:r w:rsidR="00716526">
        <w:rPr>
          <w:rFonts w:ascii="Times New Roman" w:eastAsiaTheme="minorEastAsia" w:hAnsi="Times New Roman" w:cs="Times New Roman"/>
          <w:sz w:val="24"/>
          <w:szCs w:val="24"/>
        </w:rPr>
        <w:t xml:space="preserve"> (1)</w:t>
      </w:r>
      <w:r w:rsidR="0044367F">
        <w:rPr>
          <w:rFonts w:ascii="Times New Roman" w:eastAsiaTheme="minorEastAsia" w:hAnsi="Times New Roman" w:cs="Times New Roman"/>
          <w:sz w:val="24"/>
          <w:szCs w:val="24"/>
        </w:rPr>
        <w:t>, способ выражения простого глагольного сказуемого – безличный глагол</w:t>
      </w:r>
      <w:r w:rsidR="00716526">
        <w:rPr>
          <w:rFonts w:ascii="Times New Roman" w:eastAsiaTheme="minorEastAsia" w:hAnsi="Times New Roman" w:cs="Times New Roman"/>
          <w:sz w:val="24"/>
          <w:szCs w:val="24"/>
        </w:rPr>
        <w:t xml:space="preserve"> (6)</w:t>
      </w:r>
      <w:r w:rsidR="0044367F">
        <w:rPr>
          <w:rFonts w:ascii="Times New Roman" w:eastAsiaTheme="minorEastAsia" w:hAnsi="Times New Roman" w:cs="Times New Roman"/>
          <w:sz w:val="24"/>
          <w:szCs w:val="24"/>
        </w:rPr>
        <w:t>; (цифры после дроби) вид предложения по наличию второстепенных членов предложения – нераспространенное</w:t>
      </w:r>
      <w:r w:rsidR="00716526">
        <w:rPr>
          <w:rFonts w:ascii="Times New Roman" w:eastAsiaTheme="minorEastAsia" w:hAnsi="Times New Roman" w:cs="Times New Roman"/>
          <w:sz w:val="24"/>
          <w:szCs w:val="24"/>
        </w:rPr>
        <w:t xml:space="preserve"> (2);</w:t>
      </w:r>
      <w:r w:rsidR="0044367F">
        <w:rPr>
          <w:rFonts w:ascii="Times New Roman" w:eastAsiaTheme="minorEastAsia" w:hAnsi="Times New Roman" w:cs="Times New Roman"/>
          <w:sz w:val="24"/>
          <w:szCs w:val="24"/>
        </w:rPr>
        <w:t xml:space="preserve"> характеристика второстепенных членов предложения – нет</w:t>
      </w:r>
      <w:r w:rsidR="00716526">
        <w:rPr>
          <w:rFonts w:ascii="Times New Roman" w:eastAsiaTheme="minorEastAsia" w:hAnsi="Times New Roman" w:cs="Times New Roman"/>
          <w:sz w:val="24"/>
          <w:szCs w:val="24"/>
        </w:rPr>
        <w:t xml:space="preserve"> (0); полные – неполные (2); осложнено – не осложнено (2). </w:t>
      </w:r>
      <w:r w:rsidR="00443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A674A" w:rsidRDefault="00EA674A" w:rsidP="00EA674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и анализе результатов грамматических разборов, по нашему мнению, необходимо опираться на общепринятую систему оценивания, основой которой служат «Указания по оцениванию» в рамках ВПР – 2019 по русскому языку (Таблица 1).</w:t>
      </w:r>
    </w:p>
    <w:p w:rsidR="00EA674A" w:rsidRPr="005645F0" w:rsidRDefault="00EA674A" w:rsidP="00EA674A">
      <w:pPr>
        <w:spacing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45F0">
        <w:rPr>
          <w:rFonts w:ascii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EA674A" w:rsidRPr="005645F0" w:rsidTr="00B27C0E">
        <w:tc>
          <w:tcPr>
            <w:tcW w:w="9345" w:type="dxa"/>
            <w:gridSpan w:val="2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 по оцениванию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морфологического разбора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sz w:val="20"/>
                <w:szCs w:val="20"/>
              </w:rPr>
              <w:t>Разбор выполнен верно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sz w:val="20"/>
                <w:szCs w:val="20"/>
              </w:rPr>
              <w:t>При разборе допущена одна ошибка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разборе допущено две ошибки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sz w:val="20"/>
                <w:szCs w:val="20"/>
              </w:rPr>
              <w:t>При разборе допущено более двух ошибок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синтаксического разбора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sz w:val="20"/>
                <w:szCs w:val="20"/>
              </w:rPr>
              <w:t xml:space="preserve"> Разбор выполнен верно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sz w:val="20"/>
                <w:szCs w:val="20"/>
              </w:rPr>
              <w:t>При разборе допущена одна ошибка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sz w:val="20"/>
                <w:szCs w:val="20"/>
              </w:rPr>
              <w:t>При разборе допущено две ошибки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674A" w:rsidRPr="005645F0" w:rsidTr="00B27C0E">
        <w:tc>
          <w:tcPr>
            <w:tcW w:w="7650" w:type="dxa"/>
          </w:tcPr>
          <w:p w:rsidR="00EA674A" w:rsidRPr="005645F0" w:rsidRDefault="00EA674A" w:rsidP="00B27C0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F0">
              <w:rPr>
                <w:rFonts w:ascii="Times New Roman" w:hAnsi="Times New Roman" w:cs="Times New Roman"/>
                <w:sz w:val="20"/>
                <w:szCs w:val="20"/>
              </w:rPr>
              <w:t>При разборе допущено более двух ошибок</w:t>
            </w:r>
          </w:p>
        </w:tc>
        <w:tc>
          <w:tcPr>
            <w:tcW w:w="1695" w:type="dxa"/>
          </w:tcPr>
          <w:p w:rsidR="00EA674A" w:rsidRPr="005645F0" w:rsidRDefault="00EA674A" w:rsidP="00B27C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A674A" w:rsidRPr="005645F0" w:rsidRDefault="00EA674A" w:rsidP="00EA674A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93798" w:rsidRDefault="00A93798" w:rsidP="00A9379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вышеуказанного методического приема (полного/частичного) была определена в процессе организации учебной деятельности (индивидуальной, в паре, групповой) по усвоению грамматических знаний,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начального и основного уровня обучения, что дает возможность отметить, в частности, следующее:</w:t>
      </w:r>
    </w:p>
    <w:p w:rsidR="00A93798" w:rsidRDefault="00A93798" w:rsidP="00A93798">
      <w:pPr>
        <w:pStyle w:val="a4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формулирование аналитико-синтетической работы </w:t>
      </w:r>
      <w:r w:rsidRPr="00C9415E">
        <w:rPr>
          <w:rFonts w:ascii="Times New Roman" w:hAnsi="Times New Roman" w:cs="Times New Roman"/>
        </w:rPr>
        <w:t>в устной или письменной форме</w:t>
      </w:r>
      <w:r>
        <w:rPr>
          <w:rFonts w:ascii="Times New Roman" w:hAnsi="Times New Roman" w:cs="Times New Roman"/>
        </w:rPr>
        <w:t xml:space="preserve"> в форме алгоритма учебных действий с целью отработки грамматических умений обучающихся, доведенных до автоматизма;</w:t>
      </w:r>
    </w:p>
    <w:p w:rsidR="00A93798" w:rsidRPr="00C9415E" w:rsidRDefault="00A93798" w:rsidP="00A93798">
      <w:pPr>
        <w:pStyle w:val="a4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</w:t>
      </w:r>
      <w:r w:rsidRPr="00F83DFE">
        <w:rPr>
          <w:rFonts w:ascii="Times New Roman" w:hAnsi="Times New Roman" w:cs="Times New Roman"/>
        </w:rPr>
        <w:t>п</w:t>
      </w:r>
      <w:r w:rsidRPr="00F83DFE">
        <w:rPr>
          <w:rFonts w:ascii="Times New Roman" w:hAnsi="Times New Roman"/>
        </w:rPr>
        <w:t>ринятия и сохранения учебной задачи</w:t>
      </w:r>
      <w:r>
        <w:rPr>
          <w:rFonts w:ascii="Times New Roman" w:hAnsi="Times New Roman"/>
        </w:rPr>
        <w:t>;</w:t>
      </w:r>
    </w:p>
    <w:p w:rsidR="00A93798" w:rsidRDefault="00A93798" w:rsidP="00A93798">
      <w:pPr>
        <w:pStyle w:val="a4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C9415E">
        <w:rPr>
          <w:rFonts w:ascii="Times New Roman" w:hAnsi="Times New Roman" w:cs="Times New Roman"/>
        </w:rPr>
        <w:t>возможность аргументирования личной позиции</w:t>
      </w:r>
      <w:r>
        <w:rPr>
          <w:rFonts w:ascii="Times New Roman" w:hAnsi="Times New Roman" w:cs="Times New Roman"/>
        </w:rPr>
        <w:t xml:space="preserve"> обучающегося,</w:t>
      </w:r>
      <w:r w:rsidRPr="00C9415E">
        <w:rPr>
          <w:rFonts w:ascii="Times New Roman" w:hAnsi="Times New Roman" w:cs="Times New Roman"/>
        </w:rPr>
        <w:t xml:space="preserve"> слушания, постановки / ответа на вопросы и др.</w:t>
      </w:r>
      <w:r>
        <w:rPr>
          <w:rFonts w:ascii="Times New Roman" w:hAnsi="Times New Roman" w:cs="Times New Roman"/>
        </w:rPr>
        <w:t>;</w:t>
      </w:r>
    </w:p>
    <w:p w:rsidR="00A93798" w:rsidRDefault="00A93798" w:rsidP="00A93798">
      <w:pPr>
        <w:pStyle w:val="a4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обращение обучающихся в случае возникновения затруднений/проблемных зон при решении учебной задачи к информативным источникам: учебникам, учебным пособиям, справочникам и т.д.;</w:t>
      </w:r>
    </w:p>
    <w:p w:rsidR="00A93798" w:rsidRDefault="00A93798" w:rsidP="00A93798">
      <w:pPr>
        <w:pStyle w:val="a4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повышение мотивации к </w:t>
      </w:r>
      <w:r w:rsidRPr="00F83DFE">
        <w:rPr>
          <w:rFonts w:ascii="Times New Roman" w:hAnsi="Times New Roman" w:cs="Times New Roman"/>
        </w:rPr>
        <w:t>коммуникации при сотрудничестве</w:t>
      </w:r>
      <w:r>
        <w:rPr>
          <w:rFonts w:ascii="Times New Roman" w:hAnsi="Times New Roman" w:cs="Times New Roman"/>
        </w:rPr>
        <w:t>, к процессу обучения;</w:t>
      </w:r>
    </w:p>
    <w:p w:rsidR="00A93798" w:rsidRDefault="00A93798" w:rsidP="00A93798">
      <w:pPr>
        <w:pStyle w:val="a4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сокращение учебного времени, отведенного на усвоение порядка грамматического разбора; </w:t>
      </w:r>
    </w:p>
    <w:p w:rsidR="00A93798" w:rsidRDefault="00A93798" w:rsidP="00A93798">
      <w:pPr>
        <w:pStyle w:val="a4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C9415E">
        <w:rPr>
          <w:rFonts w:ascii="Times New Roman" w:hAnsi="Times New Roman" w:cs="Times New Roman"/>
        </w:rPr>
        <w:t xml:space="preserve">доступность и корректность указаний по оцениванию и </w:t>
      </w:r>
      <w:proofErr w:type="spellStart"/>
      <w:r>
        <w:rPr>
          <w:rFonts w:ascii="Times New Roman" w:hAnsi="Times New Roman" w:cs="Times New Roman"/>
        </w:rPr>
        <w:t>само</w:t>
      </w:r>
      <w:r w:rsidRPr="00C9415E">
        <w:rPr>
          <w:rFonts w:ascii="Times New Roman" w:hAnsi="Times New Roman" w:cs="Times New Roman"/>
        </w:rPr>
        <w:t>коррекци</w:t>
      </w:r>
      <w:r>
        <w:rPr>
          <w:rFonts w:ascii="Times New Roman" w:hAnsi="Times New Roman" w:cs="Times New Roman"/>
        </w:rPr>
        <w:t>и</w:t>
      </w:r>
      <w:proofErr w:type="spellEnd"/>
      <w:r>
        <w:rPr>
          <w:rFonts w:ascii="Times New Roman" w:hAnsi="Times New Roman" w:cs="Times New Roman"/>
        </w:rPr>
        <w:t xml:space="preserve"> полученных результатов и др.</w:t>
      </w:r>
    </w:p>
    <w:p w:rsidR="00A93798" w:rsidRPr="00472663" w:rsidRDefault="00A93798" w:rsidP="00A9379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663">
        <w:rPr>
          <w:rFonts w:ascii="Times New Roman" w:hAnsi="Times New Roman" w:cs="Times New Roman"/>
          <w:sz w:val="24"/>
          <w:szCs w:val="24"/>
        </w:rPr>
        <w:t xml:space="preserve">Таким образом, цифровые грамматические разборы (морфологический/синтаксический), связанные с логикой составления учебников для общеобразовательных организаций, способствуют развитию коммуникативно-языковой компетентности, являются формой проверки грамматических знаний и умений, дают незаметный импульс к познавательной активности, </w:t>
      </w:r>
      <w:proofErr w:type="gramStart"/>
      <w:r w:rsidRPr="00472663">
        <w:rPr>
          <w:rFonts w:ascii="Times New Roman" w:hAnsi="Times New Roman" w:cs="Times New Roman"/>
          <w:sz w:val="24"/>
          <w:szCs w:val="24"/>
        </w:rPr>
        <w:t>самосовершенствованию  обучающихся</w:t>
      </w:r>
      <w:proofErr w:type="gramEnd"/>
      <w:r w:rsidRPr="00472663">
        <w:rPr>
          <w:rFonts w:ascii="Times New Roman" w:hAnsi="Times New Roman" w:cs="Times New Roman"/>
          <w:sz w:val="24"/>
          <w:szCs w:val="24"/>
        </w:rPr>
        <w:t>.</w:t>
      </w:r>
    </w:p>
    <w:p w:rsidR="00A93798" w:rsidRPr="00472663" w:rsidRDefault="00A93798" w:rsidP="00A93798">
      <w:pPr>
        <w:spacing w:line="360" w:lineRule="auto"/>
        <w:ind w:left="142"/>
        <w:jc w:val="both"/>
        <w:rPr>
          <w:rFonts w:ascii="Times New Roman" w:hAnsi="Times New Roman" w:cs="Times New Roman"/>
        </w:rPr>
      </w:pPr>
    </w:p>
    <w:p w:rsidR="006D14A7" w:rsidRPr="006D14A7" w:rsidRDefault="006D14A7" w:rsidP="006D14A7">
      <w:pPr>
        <w:rPr>
          <w:rFonts w:ascii="Times New Roman" w:hAnsi="Times New Roman" w:cs="Times New Roman"/>
          <w:sz w:val="24"/>
          <w:szCs w:val="24"/>
        </w:rPr>
      </w:pPr>
    </w:p>
    <w:sectPr w:rsidR="006D14A7" w:rsidRPr="006D14A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E2" w:rsidRDefault="002069E2" w:rsidP="00505BFC">
      <w:pPr>
        <w:spacing w:after="0" w:line="240" w:lineRule="auto"/>
      </w:pPr>
      <w:r>
        <w:separator/>
      </w:r>
    </w:p>
  </w:endnote>
  <w:endnote w:type="continuationSeparator" w:id="0">
    <w:p w:rsidR="002069E2" w:rsidRDefault="002069E2" w:rsidP="0050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587302"/>
      <w:docPartObj>
        <w:docPartGallery w:val="Page Numbers (Bottom of Page)"/>
        <w:docPartUnique/>
      </w:docPartObj>
    </w:sdtPr>
    <w:sdtEndPr/>
    <w:sdtContent>
      <w:p w:rsidR="00505BFC" w:rsidRDefault="00505B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BB6">
          <w:rPr>
            <w:noProof/>
          </w:rPr>
          <w:t>5</w:t>
        </w:r>
        <w:r>
          <w:fldChar w:fldCharType="end"/>
        </w:r>
      </w:p>
    </w:sdtContent>
  </w:sdt>
  <w:p w:rsidR="00505BFC" w:rsidRDefault="00505B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E2" w:rsidRDefault="002069E2" w:rsidP="00505BFC">
      <w:pPr>
        <w:spacing w:after="0" w:line="240" w:lineRule="auto"/>
      </w:pPr>
      <w:r>
        <w:separator/>
      </w:r>
    </w:p>
  </w:footnote>
  <w:footnote w:type="continuationSeparator" w:id="0">
    <w:p w:rsidR="002069E2" w:rsidRDefault="002069E2" w:rsidP="00505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CCC"/>
    <w:multiLevelType w:val="hybridMultilevel"/>
    <w:tmpl w:val="AD10CFB6"/>
    <w:lvl w:ilvl="0" w:tplc="7D58F9C4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0C531FC"/>
    <w:multiLevelType w:val="hybridMultilevel"/>
    <w:tmpl w:val="9282084E"/>
    <w:lvl w:ilvl="0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" w15:restartNumberingAfterBreak="0">
    <w:nsid w:val="19586F69"/>
    <w:multiLevelType w:val="hybridMultilevel"/>
    <w:tmpl w:val="7B5CE976"/>
    <w:lvl w:ilvl="0" w:tplc="7D58F9C4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" w15:restartNumberingAfterBreak="0">
    <w:nsid w:val="64456B50"/>
    <w:multiLevelType w:val="hybridMultilevel"/>
    <w:tmpl w:val="485EA6B2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C4066"/>
    <w:multiLevelType w:val="hybridMultilevel"/>
    <w:tmpl w:val="2ED653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C2"/>
    <w:rsid w:val="00077EC2"/>
    <w:rsid w:val="002069E2"/>
    <w:rsid w:val="002C0FF6"/>
    <w:rsid w:val="003521AD"/>
    <w:rsid w:val="0044367F"/>
    <w:rsid w:val="00491372"/>
    <w:rsid w:val="00505BFC"/>
    <w:rsid w:val="005B5129"/>
    <w:rsid w:val="005F58DB"/>
    <w:rsid w:val="006B249E"/>
    <w:rsid w:val="006D14A7"/>
    <w:rsid w:val="00716526"/>
    <w:rsid w:val="0082065C"/>
    <w:rsid w:val="008B5930"/>
    <w:rsid w:val="008D1957"/>
    <w:rsid w:val="00946BB6"/>
    <w:rsid w:val="009546D5"/>
    <w:rsid w:val="009B6567"/>
    <w:rsid w:val="00A05C76"/>
    <w:rsid w:val="00A93798"/>
    <w:rsid w:val="00C34D71"/>
    <w:rsid w:val="00CD20E4"/>
    <w:rsid w:val="00D356A4"/>
    <w:rsid w:val="00DE15ED"/>
    <w:rsid w:val="00EA674A"/>
    <w:rsid w:val="00EF34FE"/>
    <w:rsid w:val="00F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5BBF"/>
  <w15:chartTrackingRefBased/>
  <w15:docId w15:val="{85AB3B2C-56B3-41B5-9A06-B4F316C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3521AD"/>
    <w:rPr>
      <w:sz w:val="24"/>
      <w:szCs w:val="24"/>
    </w:rPr>
  </w:style>
  <w:style w:type="paragraph" w:styleId="a4">
    <w:name w:val="List Paragraph"/>
    <w:basedOn w:val="a"/>
    <w:link w:val="a3"/>
    <w:uiPriority w:val="99"/>
    <w:qFormat/>
    <w:rsid w:val="003521AD"/>
    <w:pPr>
      <w:spacing w:after="0" w:line="240" w:lineRule="auto"/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39"/>
    <w:rsid w:val="00EA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5BFC"/>
  </w:style>
  <w:style w:type="paragraph" w:styleId="a8">
    <w:name w:val="footer"/>
    <w:basedOn w:val="a"/>
    <w:link w:val="a9"/>
    <w:uiPriority w:val="99"/>
    <w:unhideWhenUsed/>
    <w:rsid w:val="0050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5BFC"/>
  </w:style>
  <w:style w:type="paragraph" w:styleId="aa">
    <w:name w:val="Balloon Text"/>
    <w:basedOn w:val="a"/>
    <w:link w:val="ab"/>
    <w:uiPriority w:val="99"/>
    <w:semiHidden/>
    <w:unhideWhenUsed/>
    <w:rsid w:val="0094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4950-8F34-4392-9425-17CF9091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по УР</dc:creator>
  <cp:keywords/>
  <dc:description/>
  <cp:lastModifiedBy>ЗавУч</cp:lastModifiedBy>
  <cp:revision>3</cp:revision>
  <cp:lastPrinted>2019-09-03T06:04:00Z</cp:lastPrinted>
  <dcterms:created xsi:type="dcterms:W3CDTF">2019-09-02T10:23:00Z</dcterms:created>
  <dcterms:modified xsi:type="dcterms:W3CDTF">2019-09-03T06:05:00Z</dcterms:modified>
</cp:coreProperties>
</file>