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7D65" w14:textId="77777777" w:rsidR="00CB7425" w:rsidRDefault="00CB7425">
      <w:pPr>
        <w:jc w:val="both"/>
        <w:rPr>
          <w:rFonts w:ascii="Tahoma" w:hAnsi="Tahoma" w:cs="Tahoma"/>
          <w:sz w:val="22"/>
          <w:szCs w:val="22"/>
        </w:rPr>
      </w:pPr>
    </w:p>
    <w:p w14:paraId="19986B97" w14:textId="77777777" w:rsidR="00CB7425" w:rsidRDefault="00CB7425">
      <w:pPr>
        <w:ind w:left="567"/>
        <w:jc w:val="both"/>
        <w:rPr>
          <w:rFonts w:ascii="Tahoma" w:hAnsi="Tahoma" w:cs="Tahoma"/>
          <w:sz w:val="22"/>
          <w:szCs w:val="22"/>
        </w:rPr>
      </w:pPr>
    </w:p>
    <w:p w14:paraId="07643F53" w14:textId="77777777" w:rsidR="00CB7425" w:rsidRDefault="0035595C">
      <w:pPr>
        <w:ind w:left="567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Порядок регистрации и участия в вебинаре на платформе </w:t>
      </w:r>
      <w:hyperlink r:id="rId9" w:tooltip="https://etutorium.ru/" w:history="1">
        <w:r>
          <w:rPr>
            <w:rStyle w:val="af1"/>
            <w:rFonts w:ascii="Tahoma" w:hAnsi="Tahoma" w:cs="Tahoma"/>
            <w:bCs/>
            <w:sz w:val="22"/>
            <w:szCs w:val="22"/>
          </w:rPr>
          <w:t>https://etutorium.ru/</w:t>
        </w:r>
      </w:hyperlink>
    </w:p>
    <w:p w14:paraId="2BDE00DC" w14:textId="77777777" w:rsidR="00CB7425" w:rsidRDefault="00CB7425">
      <w:pPr>
        <w:ind w:firstLine="567"/>
        <w:jc w:val="both"/>
        <w:rPr>
          <w:rFonts w:ascii="Tahoma" w:hAnsi="Tahoma" w:cs="Tahoma"/>
          <w:bCs/>
          <w:sz w:val="22"/>
          <w:szCs w:val="22"/>
        </w:rPr>
      </w:pPr>
    </w:p>
    <w:p w14:paraId="7ED3CA1D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b/>
          <w:bCs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>ВНИМАНИЕ!</w:t>
      </w:r>
    </w:p>
    <w:p w14:paraId="49255E58" w14:textId="018FA721" w:rsidR="00271300" w:rsidRDefault="00271300" w:rsidP="00271300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>Вход на вебинар будет открыт не ранее чем за 30 минут до его начала.</w:t>
      </w:r>
    </w:p>
    <w:p w14:paraId="39A1320E" w14:textId="77777777" w:rsidR="00271300" w:rsidRDefault="00271300" w:rsidP="00271300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>Количество точек одновременного подключения к вебинару ограничено (не более 300).</w:t>
      </w:r>
    </w:p>
    <w:p w14:paraId="1DFDC4B5" w14:textId="77777777" w:rsidR="00CB7425" w:rsidRDefault="00CB742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</w:p>
    <w:p w14:paraId="2B700522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Для корректного подключения и комфортного участия в вебинаре использовать актуальную версию браузеров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Google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Chrome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или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Mozilla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Firefox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, не использовать любую версию браузера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Internet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Explorer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или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Microsoft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Edge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. </w:t>
      </w:r>
    </w:p>
    <w:p w14:paraId="0381B7BB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Не рекомендуется участие в вебинаре с использованием устаревшего оборудования и устаревшего ПО (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Windows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7,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Windows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XP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и старше).</w:t>
      </w:r>
    </w:p>
    <w:p w14:paraId="22723443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Не рекомендуется участие в вебинаре с использованием мобильных устройств (смартфонов и планшетов).</w:t>
      </w:r>
    </w:p>
    <w:p w14:paraId="124BB214" w14:textId="77777777" w:rsidR="00CB7425" w:rsidRDefault="00CB742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2"/>
          <w:szCs w:val="12"/>
        </w:rPr>
      </w:pPr>
    </w:p>
    <w:p w14:paraId="7CFB6488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b/>
          <w:bCs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>Перед участием в вебинаре необходимо проверить:</w:t>
      </w:r>
    </w:p>
    <w:p w14:paraId="534CA93F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наличие устойчивого интернет-соединения;</w:t>
      </w:r>
    </w:p>
    <w:p w14:paraId="3F05A8D5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- пройти тест оборудования, предлагаемый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</w:rPr>
        <w:t>вебинарной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</w:rPr>
        <w:t xml:space="preserve"> платформой.</w:t>
      </w:r>
    </w:p>
    <w:p w14:paraId="572AD024" w14:textId="77777777" w:rsidR="00CB7425" w:rsidRDefault="00CB7425">
      <w:pPr>
        <w:ind w:firstLine="567"/>
        <w:jc w:val="both"/>
        <w:rPr>
          <w:rFonts w:ascii="Tahoma" w:hAnsi="Tahoma" w:cs="Tahoma"/>
          <w:bCs/>
          <w:sz w:val="12"/>
          <w:szCs w:val="12"/>
        </w:rPr>
      </w:pPr>
    </w:p>
    <w:p w14:paraId="207FC9F9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color w:val="000000"/>
          <w:sz w:val="22"/>
          <w:szCs w:val="22"/>
        </w:rPr>
        <w:t>Для регистрации на вебинар необходимо:</w:t>
      </w:r>
    </w:p>
    <w:p w14:paraId="61742794" w14:textId="77777777" w:rsidR="00CB7425" w:rsidRDefault="00CB742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2"/>
          <w:szCs w:val="12"/>
        </w:rPr>
      </w:pPr>
    </w:p>
    <w:p w14:paraId="401F359A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1. Перейти по указанной в программе вебинара ссылке на страницу регистрации;</w:t>
      </w:r>
    </w:p>
    <w:p w14:paraId="085830D0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2. Заполнить все обязательные поля в регистрационной форме:</w:t>
      </w:r>
    </w:p>
    <w:p w14:paraId="3A554333" w14:textId="77777777" w:rsidR="00CB7425" w:rsidRDefault="00CB742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2"/>
          <w:szCs w:val="12"/>
        </w:rPr>
      </w:pPr>
    </w:p>
    <w:p w14:paraId="73FFD8BC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-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e</w:t>
      </w:r>
      <w:r>
        <w:rPr>
          <w:rFonts w:ascii="Tahoma" w:eastAsia="Times New Roman" w:hAnsi="Tahoma" w:cs="Tahoma"/>
          <w:color w:val="000000"/>
          <w:sz w:val="22"/>
          <w:szCs w:val="22"/>
        </w:rPr>
        <w:t>-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mail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>(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Этот </w:t>
      </w:r>
      <w:r>
        <w:rPr>
          <w:rFonts w:ascii="Tahoma" w:eastAsia="Times New Roman" w:hAnsi="Tahoma" w:cs="Tahoma"/>
          <w:b/>
          <w:bCs/>
          <w:color w:val="000000"/>
          <w:sz w:val="22"/>
          <w:szCs w:val="22"/>
          <w:lang w:val="en-US"/>
        </w:rPr>
        <w:t>e</w:t>
      </w: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>-</w:t>
      </w:r>
      <w:r>
        <w:rPr>
          <w:rFonts w:ascii="Tahoma" w:eastAsia="Times New Roman" w:hAnsi="Tahoma" w:cs="Tahoma"/>
          <w:b/>
          <w:bCs/>
          <w:color w:val="000000"/>
          <w:sz w:val="22"/>
          <w:szCs w:val="22"/>
          <w:lang w:val="en-US"/>
        </w:rPr>
        <w:t>mail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должен работать – на него отправляется письмо со ссылкой участника!)</w:t>
      </w:r>
    </w:p>
    <w:p w14:paraId="392AA300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имя</w:t>
      </w:r>
    </w:p>
    <w:p w14:paraId="33BC16D6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фамилия</w:t>
      </w:r>
    </w:p>
    <w:p w14:paraId="51C4CF6E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наименование учреждения/организации</w:t>
      </w:r>
    </w:p>
    <w:p w14:paraId="065697F0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муниципалитет</w:t>
      </w:r>
      <w:bookmarkStart w:id="0" w:name="_GoBack"/>
      <w:bookmarkEnd w:id="0"/>
    </w:p>
    <w:p w14:paraId="430F9805" w14:textId="77777777" w:rsidR="00CB7425" w:rsidRDefault="00CB742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2"/>
          <w:szCs w:val="12"/>
        </w:rPr>
      </w:pPr>
    </w:p>
    <w:p w14:paraId="4847DCBF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A8FD66" wp14:editId="350E370E">
                <wp:simplePos x="0" y="0"/>
                <wp:positionH relativeFrom="margin">
                  <wp:align>center</wp:align>
                </wp:positionH>
                <wp:positionV relativeFrom="page">
                  <wp:posOffset>5636921</wp:posOffset>
                </wp:positionV>
                <wp:extent cx="1605280" cy="3630930"/>
                <wp:effectExtent l="57150" t="19050" r="52069" b="102870"/>
                <wp:wrapTopAndBottom/>
                <wp:docPr id="1" name="Рисунок 2" descr="Изображение выглядит как текст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2" descr="Изображение выглядит как текст&#10;&#10;Автоматически созданное описание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605280" cy="363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5400000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margin;mso-position-horizontal:center;mso-position-vertical-relative:page;margin-top:443.9pt;mso-position-vertical:absolute;width:126.4pt;height:285.9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ahoma" w:eastAsia="Times New Roman" w:hAnsi="Tahoma" w:cs="Tahoma"/>
          <w:color w:val="000000"/>
          <w:sz w:val="22"/>
          <w:szCs w:val="22"/>
        </w:rPr>
        <w:t>3. Поставить отметку в поле «Я согласен с условиями Соглашения о конфиденциальности» и нажать на «Хочу участвовать» (Рис. 1).</w:t>
      </w:r>
    </w:p>
    <w:p w14:paraId="07EC5891" w14:textId="77777777" w:rsidR="00CB7425" w:rsidRDefault="00CB7425">
      <w:pPr>
        <w:shd w:val="clear" w:color="auto" w:fill="FFFFFF"/>
        <w:rPr>
          <w:rFonts w:ascii="Tahoma" w:eastAsia="Times New Roman" w:hAnsi="Tahoma" w:cs="Tahoma"/>
          <w:color w:val="000000"/>
          <w:sz w:val="12"/>
          <w:szCs w:val="12"/>
        </w:rPr>
      </w:pPr>
    </w:p>
    <w:p w14:paraId="110E699A" w14:textId="77777777" w:rsidR="00CB7425" w:rsidRDefault="0035595C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Рис. 1</w:t>
      </w:r>
    </w:p>
    <w:p w14:paraId="70F5F1E3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62D771" wp14:editId="53F01591">
                <wp:simplePos x="0" y="0"/>
                <wp:positionH relativeFrom="margin">
                  <wp:posOffset>1182091</wp:posOffset>
                </wp:positionH>
                <wp:positionV relativeFrom="page">
                  <wp:posOffset>1109015</wp:posOffset>
                </wp:positionV>
                <wp:extent cx="4484370" cy="4740275"/>
                <wp:effectExtent l="57150" t="19050" r="49530" b="98425"/>
                <wp:wrapTopAndBottom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484370" cy="474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5400000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margin;margin-left:93.1pt;mso-position-horizontal:absolute;mso-position-vertical-relative:page;margin-top:87.3pt;mso-position-vertical:absolute;width:353.1pt;height:373.2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4. Получить на указанный при регистрации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e</w:t>
      </w:r>
      <w:r>
        <w:rPr>
          <w:rFonts w:ascii="Tahoma" w:eastAsia="Times New Roman" w:hAnsi="Tahoma" w:cs="Tahoma"/>
          <w:color w:val="000000"/>
          <w:sz w:val="22"/>
          <w:szCs w:val="22"/>
        </w:rPr>
        <w:t>-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mail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письмо с подтверждением регистрации на вебинар. В письме содержится ссылка на подключение к вебинару и ссылка для проведения теста оборудования перед подключением (Рис. 2). Письмо автоматическое, отвечать на него не нужно.</w:t>
      </w:r>
    </w:p>
    <w:p w14:paraId="264D9378" w14:textId="77777777" w:rsidR="00CB7425" w:rsidRDefault="00CB7425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12"/>
          <w:szCs w:val="12"/>
        </w:rPr>
      </w:pPr>
    </w:p>
    <w:p w14:paraId="091F1BC5" w14:textId="77777777" w:rsidR="00CB7425" w:rsidRDefault="0035595C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Рис. 2</w:t>
      </w:r>
    </w:p>
    <w:p w14:paraId="0978F863" w14:textId="77777777" w:rsidR="00CB7425" w:rsidRDefault="00CB742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</w:p>
    <w:p w14:paraId="00DD9AB4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color w:val="000000"/>
          <w:sz w:val="22"/>
          <w:szCs w:val="22"/>
        </w:rPr>
        <w:t>Перед подключением к вебинару необходимо проверить наличие устойчивого интернет-соединения.</w:t>
      </w:r>
    </w:p>
    <w:p w14:paraId="5084895C" w14:textId="77777777" w:rsidR="00CB7425" w:rsidRDefault="00CB7425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2"/>
          <w:szCs w:val="12"/>
        </w:rPr>
      </w:pPr>
    </w:p>
    <w:p w14:paraId="07968171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color w:val="000000"/>
          <w:sz w:val="22"/>
          <w:szCs w:val="22"/>
        </w:rPr>
        <w:t>Для подключения к вебинару необходимо:</w:t>
      </w:r>
    </w:p>
    <w:p w14:paraId="33F08406" w14:textId="77777777" w:rsidR="00CB7425" w:rsidRDefault="00CB742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2"/>
          <w:szCs w:val="12"/>
        </w:rPr>
      </w:pPr>
    </w:p>
    <w:p w14:paraId="2D05A7F5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1. Пройти тест оборудования (ссылка на тест оборудования содержится в письме с подтверждением регистрации на вебинар), убедившись, что с оборудованием все в порядке выйти из тестового вебинара.</w:t>
      </w:r>
    </w:p>
    <w:p w14:paraId="4D092A4F" w14:textId="77777777" w:rsidR="00CB7425" w:rsidRDefault="0035595C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2. Перейти по ссылке, полученной в письме с подтверждением регистрации или прямо из письма нажать на кнопку «Участвовать».</w:t>
      </w:r>
    </w:p>
    <w:sectPr w:rsidR="00CB7425">
      <w:footerReference w:type="default" r:id="rId18"/>
      <w:pgSz w:w="11906" w:h="16838"/>
      <w:pgMar w:top="624" w:right="567" w:bottom="624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E7517" w14:textId="77777777" w:rsidR="000470B5" w:rsidRDefault="000470B5">
      <w:r>
        <w:separator/>
      </w:r>
    </w:p>
  </w:endnote>
  <w:endnote w:type="continuationSeparator" w:id="0">
    <w:p w14:paraId="73252813" w14:textId="77777777" w:rsidR="000470B5" w:rsidRDefault="0004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6655932"/>
      <w:docPartObj>
        <w:docPartGallery w:val="Page Numbers (Bottom of Page)"/>
        <w:docPartUnique/>
      </w:docPartObj>
    </w:sdtPr>
    <w:sdtEndPr/>
    <w:sdtContent>
      <w:p w14:paraId="6ABA98B3" w14:textId="0F5AA9A7" w:rsidR="00CB7425" w:rsidRDefault="0035595C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300">
          <w:rPr>
            <w:noProof/>
          </w:rPr>
          <w:t>1</w:t>
        </w:r>
        <w:r>
          <w:fldChar w:fldCharType="end"/>
        </w:r>
      </w:p>
    </w:sdtContent>
  </w:sdt>
  <w:p w14:paraId="13810B88" w14:textId="77777777" w:rsidR="00CB7425" w:rsidRDefault="00CB742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B872C" w14:textId="77777777" w:rsidR="000470B5" w:rsidRDefault="000470B5">
      <w:r>
        <w:separator/>
      </w:r>
    </w:p>
  </w:footnote>
  <w:footnote w:type="continuationSeparator" w:id="0">
    <w:p w14:paraId="01455A13" w14:textId="77777777" w:rsidR="000470B5" w:rsidRDefault="0004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8EE"/>
    <w:multiLevelType w:val="hybridMultilevel"/>
    <w:tmpl w:val="512ED9E8"/>
    <w:lvl w:ilvl="0" w:tplc="2E7CD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EC4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26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E7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269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83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8B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01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07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45E4C"/>
    <w:multiLevelType w:val="hybridMultilevel"/>
    <w:tmpl w:val="C9C8A210"/>
    <w:lvl w:ilvl="0" w:tplc="BFFA6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0D0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280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EF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C28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EB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02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FE8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25"/>
    <w:rsid w:val="000470B5"/>
    <w:rsid w:val="00271300"/>
    <w:rsid w:val="0035595C"/>
    <w:rsid w:val="005B24D9"/>
    <w:rsid w:val="0063420B"/>
    <w:rsid w:val="00BA04A6"/>
    <w:rsid w:val="00CB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396E"/>
  <w15:docId w15:val="{0AA51D12-6421-4EEF-92F3-9C75D69B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tuto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FD925B3-036E-482C-A710-7AA24FE7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Mazin</dc:creator>
  <cp:keywords/>
  <dc:description/>
  <cp:lastModifiedBy>Хронусова Юлия Анатольевна</cp:lastModifiedBy>
  <cp:revision>2</cp:revision>
  <dcterms:created xsi:type="dcterms:W3CDTF">2021-11-24T06:52:00Z</dcterms:created>
  <dcterms:modified xsi:type="dcterms:W3CDTF">2021-11-24T06:52:00Z</dcterms:modified>
</cp:coreProperties>
</file>