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427" w:rsidRPr="008C6427" w:rsidRDefault="008C6427" w:rsidP="008C6427">
      <w:pPr>
        <w:shd w:val="clear" w:color="auto" w:fill="E0E6F1"/>
        <w:spacing w:after="0" w:line="240" w:lineRule="auto"/>
        <w:outlineLvl w:val="2"/>
        <w:rPr>
          <w:rFonts w:ascii="Times New Roman" w:eastAsia="Times New Roman" w:hAnsi="Times New Roman" w:cs="Times New Roman"/>
          <w:b/>
          <w:bCs/>
          <w:color w:val="000000"/>
          <w:sz w:val="27"/>
          <w:szCs w:val="27"/>
        </w:rPr>
      </w:pPr>
      <w:r w:rsidRPr="008C6427">
        <w:rPr>
          <w:rFonts w:ascii="Times New Roman" w:eastAsia="Times New Roman" w:hAnsi="Times New Roman" w:cs="Times New Roman"/>
          <w:b/>
          <w:bCs/>
          <w:color w:val="000000"/>
          <w:sz w:val="27"/>
          <w:szCs w:val="27"/>
        </w:rPr>
        <w:t>Микроспория у детей</w:t>
      </w:r>
    </w:p>
    <w:tbl>
      <w:tblPr>
        <w:tblW w:w="9367" w:type="dxa"/>
        <w:tblCellSpacing w:w="0" w:type="dxa"/>
        <w:tblCellMar>
          <w:top w:w="15" w:type="dxa"/>
          <w:left w:w="15" w:type="dxa"/>
          <w:bottom w:w="15" w:type="dxa"/>
          <w:right w:w="15" w:type="dxa"/>
        </w:tblCellMar>
        <w:tblLook w:val="04A0"/>
      </w:tblPr>
      <w:tblGrid>
        <w:gridCol w:w="9367"/>
      </w:tblGrid>
      <w:tr w:rsidR="008C6427" w:rsidRPr="008C6427" w:rsidTr="008C6427">
        <w:trPr>
          <w:tblCellSpacing w:w="0" w:type="dxa"/>
        </w:trPr>
        <w:tc>
          <w:tcPr>
            <w:tcW w:w="9367" w:type="dxa"/>
            <w:tcMar>
              <w:top w:w="153" w:type="dxa"/>
              <w:left w:w="153" w:type="dxa"/>
              <w:bottom w:w="153" w:type="dxa"/>
              <w:right w:w="153" w:type="dxa"/>
            </w:tcMar>
            <w:hideMark/>
          </w:tcPr>
          <w:p w:rsidR="008C6427" w:rsidRPr="008C6427" w:rsidRDefault="008C6427" w:rsidP="008C64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551A8B"/>
                <w:sz w:val="24"/>
                <w:szCs w:val="24"/>
              </w:rPr>
              <w:drawing>
                <wp:inline distT="0" distB="0" distL="0" distR="0">
                  <wp:extent cx="1906905" cy="1371600"/>
                  <wp:effectExtent l="19050" t="0" r="0" b="0"/>
                  <wp:docPr id="1" name="Рисунок 1" descr="http://www.licey21.ru/_/rsrc/1413361325898/zdorove/roditelam/mikrosporia-u-detej/1.jpg?height=144&amp;width=20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cey21.ru/_/rsrc/1413361325898/zdorove/roditelam/mikrosporia-u-detej/1.jpg?height=144&amp;width=200">
                            <a:hlinkClick r:id="rId5"/>
                          </pic:cNvPr>
                          <pic:cNvPicPr>
                            <a:picLocks noChangeAspect="1" noChangeArrowheads="1"/>
                          </pic:cNvPicPr>
                        </pic:nvPicPr>
                        <pic:blipFill>
                          <a:blip r:embed="rId6"/>
                          <a:srcRect/>
                          <a:stretch>
                            <a:fillRect/>
                          </a:stretch>
                        </pic:blipFill>
                        <pic:spPr bwMode="auto">
                          <a:xfrm>
                            <a:off x="0" y="0"/>
                            <a:ext cx="1906905" cy="1371600"/>
                          </a:xfrm>
                          <a:prstGeom prst="rect">
                            <a:avLst/>
                          </a:prstGeom>
                          <a:noFill/>
                          <a:ln w="9525">
                            <a:noFill/>
                            <a:miter lim="800000"/>
                            <a:headEnd/>
                            <a:tailEnd/>
                          </a:ln>
                        </pic:spPr>
                      </pic:pic>
                    </a:graphicData>
                  </a:graphic>
                </wp:inline>
              </w:drawing>
            </w:r>
          </w:p>
          <w:p w:rsidR="008C6427" w:rsidRPr="008C6427" w:rsidRDefault="008C6427" w:rsidP="008C6427">
            <w:p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Микроспорией называют самое распространенное грибковое заболевание, особенно часто встречающееся у детей. При этом заболевании поражаются либо кожа, либо волосы, в редких случаях ногтевая пластина. На 100 тыс. человек микроскопией болеют 50-60. По статистике, заболевание чаще подхватывают мальчишки, вероятно из-за своей повышенной активности.</w:t>
            </w:r>
          </w:p>
          <w:p w:rsidR="008C6427" w:rsidRPr="008C6427" w:rsidRDefault="008C6427" w:rsidP="008C6427">
            <w:p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 xml:space="preserve">Наука различает два вида микроспории - </w:t>
            </w:r>
            <w:proofErr w:type="spellStart"/>
            <w:r w:rsidRPr="008C6427">
              <w:rPr>
                <w:rFonts w:ascii="Times New Roman" w:eastAsia="Times New Roman" w:hAnsi="Times New Roman" w:cs="Times New Roman"/>
                <w:sz w:val="27"/>
                <w:szCs w:val="27"/>
              </w:rPr>
              <w:t>зооантропонозную</w:t>
            </w:r>
            <w:proofErr w:type="spellEnd"/>
            <w:r w:rsidRPr="008C6427">
              <w:rPr>
                <w:rFonts w:ascii="Times New Roman" w:eastAsia="Times New Roman" w:hAnsi="Times New Roman" w:cs="Times New Roman"/>
                <w:sz w:val="27"/>
                <w:szCs w:val="27"/>
              </w:rPr>
              <w:t xml:space="preserve"> и </w:t>
            </w:r>
            <w:proofErr w:type="spellStart"/>
            <w:r w:rsidRPr="008C6427">
              <w:rPr>
                <w:rFonts w:ascii="Times New Roman" w:eastAsia="Times New Roman" w:hAnsi="Times New Roman" w:cs="Times New Roman"/>
                <w:sz w:val="27"/>
                <w:szCs w:val="27"/>
              </w:rPr>
              <w:t>антропонозную</w:t>
            </w:r>
            <w:proofErr w:type="spellEnd"/>
            <w:r w:rsidRPr="008C6427">
              <w:rPr>
                <w:rFonts w:ascii="Times New Roman" w:eastAsia="Times New Roman" w:hAnsi="Times New Roman" w:cs="Times New Roman"/>
                <w:sz w:val="27"/>
                <w:szCs w:val="27"/>
              </w:rPr>
              <w:t>.</w:t>
            </w:r>
          </w:p>
          <w:p w:rsidR="008C6427" w:rsidRPr="008C6427" w:rsidRDefault="008C6427" w:rsidP="008C6427">
            <w:p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Возбудители первой из них «живут» в волосах и роговом слое эпидермиса больных детей. Они не всегда передаются от человека к человеку. Заражаются чаще от животных. Заражение детей происходит при контакте с больными кошками или собаками, предметами, которые были инфицированы шерстью или чешуйками.</w:t>
            </w:r>
          </w:p>
          <w:p w:rsidR="008C6427" w:rsidRPr="008C6427" w:rsidRDefault="008C6427" w:rsidP="008C6427">
            <w:p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Поэтому профилактика микроспории у детей состоит в первую очередь в соблюдении правил гигиены и уходе за домашними животными. Кроме того, что вашему малышу необходимо усвоить правило всегда мыть руки, будь то после прогулки или после того, как погладил любимого кота, объясните ему, что нельзя пользоваться чужой щеткой или расческой, надевать чужие вещи.</w:t>
            </w:r>
          </w:p>
          <w:p w:rsidR="008C6427" w:rsidRPr="008C6427" w:rsidRDefault="008C6427" w:rsidP="008C6427">
            <w:pPr>
              <w:spacing w:before="100" w:beforeAutospacing="1" w:after="0" w:line="240" w:lineRule="auto"/>
              <w:jc w:val="both"/>
              <w:rPr>
                <w:rFonts w:ascii="Times New Roman" w:eastAsia="Times New Roman" w:hAnsi="Times New Roman" w:cs="Times New Roman"/>
                <w:sz w:val="24"/>
                <w:szCs w:val="24"/>
              </w:rPr>
            </w:pPr>
            <w:proofErr w:type="spellStart"/>
            <w:r w:rsidRPr="008C6427">
              <w:rPr>
                <w:rFonts w:ascii="Times New Roman" w:eastAsia="Times New Roman" w:hAnsi="Times New Roman" w:cs="Times New Roman"/>
                <w:sz w:val="27"/>
                <w:szCs w:val="27"/>
              </w:rPr>
              <w:t>Антропонозная</w:t>
            </w:r>
            <w:proofErr w:type="spellEnd"/>
            <w:r w:rsidRPr="008C6427">
              <w:rPr>
                <w:rFonts w:ascii="Times New Roman" w:eastAsia="Times New Roman" w:hAnsi="Times New Roman" w:cs="Times New Roman"/>
                <w:sz w:val="27"/>
                <w:szCs w:val="27"/>
              </w:rPr>
              <w:t xml:space="preserve"> микроспория – редкое заболевание. Ее причиной является передача заразных грибков при контакте с больным человеком или вещами, находящимися в его употреблении.</w:t>
            </w:r>
          </w:p>
          <w:p w:rsidR="008C6427" w:rsidRPr="008C6427" w:rsidRDefault="008C6427" w:rsidP="008C6427">
            <w:p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 xml:space="preserve">Инкубационный период заболевания продолжается от двух недель до трех месяцев. Затем у ребенка появляется лихорадка, а </w:t>
            </w:r>
            <w:proofErr w:type="spellStart"/>
            <w:r w:rsidRPr="008C6427">
              <w:rPr>
                <w:rFonts w:ascii="Times New Roman" w:eastAsia="Times New Roman" w:hAnsi="Times New Roman" w:cs="Times New Roman"/>
                <w:sz w:val="27"/>
                <w:szCs w:val="27"/>
              </w:rPr>
              <w:t>лимфоузлы</w:t>
            </w:r>
            <w:proofErr w:type="spellEnd"/>
            <w:r w:rsidRPr="008C6427">
              <w:rPr>
                <w:rFonts w:ascii="Times New Roman" w:eastAsia="Times New Roman" w:hAnsi="Times New Roman" w:cs="Times New Roman"/>
                <w:sz w:val="27"/>
                <w:szCs w:val="27"/>
              </w:rPr>
              <w:t xml:space="preserve"> увеличиваются. На коже появляются явные покраснения, шелушения и прочие неприятные вещи.</w:t>
            </w:r>
          </w:p>
          <w:p w:rsidR="008C6427" w:rsidRPr="008C6427" w:rsidRDefault="008C6427" w:rsidP="008C6427">
            <w:p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u w:val="single"/>
              </w:rPr>
              <w:t>Микроспория гладкой кожи у детей</w:t>
            </w:r>
          </w:p>
          <w:p w:rsidR="008C6427" w:rsidRPr="008C6427" w:rsidRDefault="008C6427" w:rsidP="008C6427">
            <w:p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 xml:space="preserve">У новорожденных и детей раннего возраста, воспалительные явления особенно выражены. То место, где пророс грибок, воспаляется и становится красным пятном с четкими границами. Постепенно увеличиваясь, покрывается мелкими пузырьками, корочками. Очаг или очаги приобретают форму кольца. При микроскопии гладкой кожи они поражают лицо, шею, </w:t>
            </w:r>
            <w:r w:rsidRPr="008C6427">
              <w:rPr>
                <w:rFonts w:ascii="Times New Roman" w:eastAsia="Times New Roman" w:hAnsi="Times New Roman" w:cs="Times New Roman"/>
                <w:sz w:val="27"/>
                <w:szCs w:val="27"/>
              </w:rPr>
              <w:lastRenderedPageBreak/>
              <w:t>предплечья, плечи. Ощущается умеренный зуд.</w:t>
            </w:r>
          </w:p>
          <w:p w:rsidR="008C6427" w:rsidRPr="008C6427" w:rsidRDefault="008C6427" w:rsidP="008C6427">
            <w:p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Микроспория волосистой части головы:</w:t>
            </w:r>
          </w:p>
          <w:p w:rsidR="008C6427" w:rsidRPr="008C6427" w:rsidRDefault="008C6427" w:rsidP="008C6427">
            <w:p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Заражение волосяного покрова микроспорией бывает в основном у детей от 5 до 12 лет. При поражении этой части головы волосы в пораженных местах отсекаются на расстоянии 5 мм от корня. Так же можно увидеть напыление похожее на муку в таких местах или основание волоса будет покрыто корочкой, манжетой. Если сдать анализы, в них точно будет видно наличие воспалительного процесса.</w:t>
            </w:r>
          </w:p>
          <w:p w:rsidR="008C6427" w:rsidRPr="008C6427" w:rsidRDefault="008C6427" w:rsidP="008C6427">
            <w:pPr>
              <w:spacing w:before="100" w:beforeAutospacing="1" w:after="0" w:line="240" w:lineRule="auto"/>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u w:val="single"/>
              </w:rPr>
              <w:t>Как вылечить микроспорию у ребенка?</w:t>
            </w:r>
          </w:p>
          <w:p w:rsidR="008C6427" w:rsidRPr="008C6427" w:rsidRDefault="008C6427" w:rsidP="008C6427">
            <w:pPr>
              <w:spacing w:after="0" w:line="240" w:lineRule="auto"/>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Диагностику и лечение микроспории у детей осуществляет врач-дерматолог. Лечение занимает в среднем от 3 до 6 недель. Микроспория у детей предполагает карантин . Заболевшего ребенка следует немедленно изолировать от окружающих. Предметы, которыми малыш пользуется, храните отдельно и сразу же займитесь их дезинфекцией. Устройте генеральную уборку дома, перестирайте все покрывала, протрите раствором из хозяйственного мыла и соды все поверхности и пол. Если у вас есть еще дети, не позволяйте им играть с заболевшим, пока тот не выздоровеет.</w:t>
            </w:r>
          </w:p>
          <w:p w:rsidR="008C6427" w:rsidRPr="008C6427" w:rsidRDefault="008C6427" w:rsidP="008C6427">
            <w:p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При лечении микроспории необходимо:</w:t>
            </w:r>
          </w:p>
          <w:p w:rsidR="008C6427" w:rsidRPr="008C6427" w:rsidRDefault="008C6427" w:rsidP="008C6427">
            <w:pPr>
              <w:numPr>
                <w:ilvl w:val="0"/>
                <w:numId w:val="1"/>
              </w:num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В зависимости от степени поражения применять местную или общую противогрибковую терапию: мази, кремы и эмульсии.</w:t>
            </w:r>
          </w:p>
          <w:p w:rsidR="008C6427" w:rsidRPr="008C6427" w:rsidRDefault="008C6427" w:rsidP="008C6427">
            <w:pPr>
              <w:numPr>
                <w:ilvl w:val="0"/>
                <w:numId w:val="1"/>
              </w:num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Без приема внутрь противогрибковых препаратов вылечить заболевание практически невозможно.</w:t>
            </w:r>
          </w:p>
          <w:p w:rsidR="008C6427" w:rsidRPr="008C6427" w:rsidRDefault="008C6427" w:rsidP="008C6427">
            <w:pPr>
              <w:numPr>
                <w:ilvl w:val="0"/>
                <w:numId w:val="1"/>
              </w:num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Если реакция ярко выражена и есть воспаление, нужно применять комбинированные препараты, в которых содержится противогрибковый и гормональный компонент.</w:t>
            </w:r>
          </w:p>
          <w:p w:rsidR="008C6427" w:rsidRPr="008C6427" w:rsidRDefault="008C6427" w:rsidP="008C6427">
            <w:pPr>
              <w:numPr>
                <w:ilvl w:val="0"/>
                <w:numId w:val="1"/>
              </w:num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Для достижения терапевтического эффекта чередовать аппликации с мазями, обработкой йодом.</w:t>
            </w:r>
          </w:p>
          <w:p w:rsidR="008C6427" w:rsidRPr="008C6427" w:rsidRDefault="008C6427" w:rsidP="008C6427">
            <w:pPr>
              <w:numPr>
                <w:ilvl w:val="0"/>
                <w:numId w:val="1"/>
              </w:numPr>
              <w:spacing w:before="100" w:beforeAutospacing="1" w:after="0" w:line="240" w:lineRule="auto"/>
              <w:jc w:val="both"/>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Давать такие препараты только по назначению лечащего врача.</w:t>
            </w:r>
          </w:p>
          <w:p w:rsidR="008C6427" w:rsidRPr="008C6427" w:rsidRDefault="008C6427" w:rsidP="008C6427">
            <w:pPr>
              <w:spacing w:after="0" w:line="240" w:lineRule="auto"/>
              <w:rPr>
                <w:rFonts w:ascii="Times New Roman" w:eastAsia="Times New Roman" w:hAnsi="Times New Roman" w:cs="Times New Roman"/>
                <w:sz w:val="24"/>
                <w:szCs w:val="24"/>
              </w:rPr>
            </w:pPr>
            <w:r w:rsidRPr="008C6427">
              <w:rPr>
                <w:rFonts w:ascii="Times New Roman" w:eastAsia="Times New Roman" w:hAnsi="Times New Roman" w:cs="Times New Roman"/>
                <w:sz w:val="27"/>
                <w:szCs w:val="27"/>
              </w:rPr>
              <w:t>Профилактикой микроспории занимаются на государственном уровне, устраивая регулярные осмотры детей в детских учреждениях для выявления зараженных. Родителям необходимо ограничить контакт детей с бродячими животными, следить за соблюдением личной гигиены.</w:t>
            </w:r>
          </w:p>
        </w:tc>
      </w:tr>
    </w:tbl>
    <w:p w:rsidR="00000000" w:rsidRDefault="008C6427"/>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89737A"/>
    <w:multiLevelType w:val="multilevel"/>
    <w:tmpl w:val="CCBCB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defaultTabStop w:val="708"/>
  <w:characterSpacingControl w:val="doNotCompress"/>
  <w:compat>
    <w:useFELayout/>
  </w:compat>
  <w:rsids>
    <w:rsidRoot w:val="008C6427"/>
    <w:rsid w:val="008C64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C64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C6427"/>
    <w:rPr>
      <w:rFonts w:ascii="Times New Roman" w:eastAsia="Times New Roman" w:hAnsi="Times New Roman" w:cs="Times New Roman"/>
      <w:b/>
      <w:bCs/>
      <w:sz w:val="27"/>
      <w:szCs w:val="27"/>
    </w:rPr>
  </w:style>
  <w:style w:type="paragraph" w:styleId="a3">
    <w:name w:val="Normal (Web)"/>
    <w:basedOn w:val="a"/>
    <w:uiPriority w:val="99"/>
    <w:semiHidden/>
    <w:unhideWhenUsed/>
    <w:rsid w:val="008C642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C64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64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7092731">
      <w:bodyDiv w:val="1"/>
      <w:marLeft w:val="0"/>
      <w:marRight w:val="0"/>
      <w:marTop w:val="0"/>
      <w:marBottom w:val="0"/>
      <w:divBdr>
        <w:top w:val="none" w:sz="0" w:space="0" w:color="auto"/>
        <w:left w:val="none" w:sz="0" w:space="0" w:color="auto"/>
        <w:bottom w:val="none" w:sz="0" w:space="0" w:color="auto"/>
        <w:right w:val="none" w:sz="0" w:space="0" w:color="auto"/>
      </w:divBdr>
      <w:divsChild>
        <w:div w:id="514420896">
          <w:marLeft w:val="0"/>
          <w:marRight w:val="0"/>
          <w:marTop w:val="0"/>
          <w:marBottom w:val="0"/>
          <w:divBdr>
            <w:top w:val="none" w:sz="0" w:space="0" w:color="auto"/>
            <w:left w:val="none" w:sz="0" w:space="0" w:color="auto"/>
            <w:bottom w:val="none" w:sz="0" w:space="0" w:color="auto"/>
            <w:right w:val="none" w:sz="0" w:space="0" w:color="auto"/>
          </w:divBdr>
          <w:divsChild>
            <w:div w:id="169107573">
              <w:marLeft w:val="0"/>
              <w:marRight w:val="0"/>
              <w:marTop w:val="0"/>
              <w:marBottom w:val="0"/>
              <w:divBdr>
                <w:top w:val="none" w:sz="0" w:space="0" w:color="auto"/>
                <w:left w:val="none" w:sz="0" w:space="0" w:color="auto"/>
                <w:bottom w:val="none" w:sz="0" w:space="0" w:color="auto"/>
                <w:right w:val="none" w:sz="0" w:space="0" w:color="auto"/>
              </w:divBdr>
              <w:divsChild>
                <w:div w:id="400298129">
                  <w:marLeft w:val="0"/>
                  <w:marRight w:val="0"/>
                  <w:marTop w:val="0"/>
                  <w:marBottom w:val="0"/>
                  <w:divBdr>
                    <w:top w:val="none" w:sz="0" w:space="0" w:color="auto"/>
                    <w:left w:val="none" w:sz="0" w:space="0" w:color="auto"/>
                    <w:bottom w:val="none" w:sz="0" w:space="0" w:color="auto"/>
                    <w:right w:val="none" w:sz="0" w:space="0" w:color="auto"/>
                  </w:divBdr>
                  <w:divsChild>
                    <w:div w:id="334696293">
                      <w:marLeft w:val="0"/>
                      <w:marRight w:val="153"/>
                      <w:marTop w:val="77"/>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licey21.ru/zdorove/roditelam/mikrosporia-u-detej/1.jpg?attredirects=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3139</Characters>
  <Application>Microsoft Office Word</Application>
  <DocSecurity>0</DocSecurity>
  <Lines>26</Lines>
  <Paragraphs>7</Paragraphs>
  <ScaleCrop>false</ScaleCrop>
  <Company>Reanimator Extreme Edition</Company>
  <LinksUpToDate>false</LinksUpToDate>
  <CharactersWithSpaces>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2016-03-16T03:25:00Z</dcterms:created>
  <dcterms:modified xsi:type="dcterms:W3CDTF">2016-03-16T03:26:00Z</dcterms:modified>
</cp:coreProperties>
</file>